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2EAC" w:rsidRDefault="001B2EAC" w:rsidP="00435D4B"/>
    <w:p w:rsidR="008D0D2A" w:rsidRPr="00B65271" w:rsidRDefault="008D0D2A" w:rsidP="008D0D2A">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1.11</w:t>
      </w:r>
      <w:r w:rsidRPr="00B65271">
        <w:rPr>
          <w:b/>
          <w:bCs/>
          <w:iCs/>
          <w:spacing w:val="-4"/>
          <w:sz w:val="26"/>
          <w:szCs w:val="26"/>
          <w:lang w:val="nl-NL"/>
        </w:rPr>
        <w:t xml:space="preserve">: </w:t>
      </w:r>
      <w:r w:rsidRPr="00B65271">
        <w:rPr>
          <w:b/>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65271">
        <w:rPr>
          <w:b/>
          <w:sz w:val="26"/>
          <w:szCs w:val="26"/>
          <w:lang w:val="pt-BR"/>
        </w:rPr>
        <w:t>Hằng</w:t>
      </w:r>
      <w:r w:rsidRPr="00B65271">
        <w:rPr>
          <w:b/>
          <w:bCs/>
          <w:iCs/>
          <w:sz w:val="26"/>
          <w:szCs w:val="26"/>
          <w:lang w:val="vi-VN"/>
        </w:rPr>
        <w:t xml:space="preserve"> năm rà soát, cải tiến phương pháp, công cụ kiểm tra, giám sát.</w:t>
      </w:r>
    </w:p>
    <w:p w:rsidR="008D0D2A" w:rsidRPr="00B65271" w:rsidRDefault="008D0D2A" w:rsidP="008D0D2A">
      <w:pPr>
        <w:spacing w:beforeLines="80" w:before="192" w:afterLines="80" w:after="192" w:line="288" w:lineRule="auto"/>
        <w:jc w:val="both"/>
        <w:rPr>
          <w:sz w:val="26"/>
          <w:szCs w:val="26"/>
          <w:lang w:val="pt-BR"/>
        </w:rPr>
      </w:pPr>
      <w:r w:rsidRPr="00B65271">
        <w:rPr>
          <w:b/>
          <w:sz w:val="26"/>
          <w:szCs w:val="26"/>
          <w:lang w:val="pt-BR"/>
        </w:rPr>
        <w:t>Mô tả</w:t>
      </w:r>
    </w:p>
    <w:p w:rsidR="008D0D2A" w:rsidRPr="004B4A27" w:rsidRDefault="008D0D2A" w:rsidP="008D0D2A">
      <w:pPr>
        <w:spacing w:before="80" w:after="80"/>
        <w:ind w:right="231" w:firstLine="567"/>
        <w:jc w:val="both"/>
        <w:rPr>
          <w:sz w:val="26"/>
          <w:szCs w:val="26"/>
        </w:rPr>
      </w:pPr>
      <w:r w:rsidRPr="004B4A27">
        <w:rPr>
          <w:color w:val="2E74B5" w:themeColor="accent1" w:themeShade="BF"/>
          <w:sz w:val="26"/>
          <w:szCs w:val="26"/>
        </w:rPr>
        <w:t xml:space="preserve">Trường thành lập Tổ Thanh tra – Pháp chế </w:t>
      </w:r>
      <w:r w:rsidRPr="004B4A27">
        <w:rPr>
          <w:i/>
          <w:color w:val="2E74B5" w:themeColor="accent1" w:themeShade="BF"/>
          <w:sz w:val="26"/>
          <w:szCs w:val="26"/>
        </w:rPr>
        <w:t>(1.3.04 - Quyết định thành lập đơn vị trực thuộc trường)</w:t>
      </w:r>
      <w:r w:rsidRPr="004B4A27">
        <w:rPr>
          <w:i/>
          <w:color w:val="2E74B5" w:themeColor="accent1" w:themeShade="BF"/>
          <w:w w:val="99"/>
          <w:sz w:val="26"/>
          <w:szCs w:val="26"/>
        </w:rPr>
        <w:t xml:space="preserve"> </w:t>
      </w:r>
      <w:r w:rsidRPr="004B4A27">
        <w:rPr>
          <w:color w:val="2E74B5" w:themeColor="accent1" w:themeShade="BF"/>
          <w:sz w:val="26"/>
          <w:szCs w:val="26"/>
        </w:rPr>
        <w:t xml:space="preserve">thực hiện công tác thanh tra nội bộ và công tác thanh tra giáo dục </w:t>
      </w:r>
      <w:proofErr w:type="gramStart"/>
      <w:r w:rsidRPr="004B4A27">
        <w:rPr>
          <w:color w:val="2E74B5" w:themeColor="accent1" w:themeShade="BF"/>
          <w:sz w:val="26"/>
          <w:szCs w:val="26"/>
        </w:rPr>
        <w:t>theo</w:t>
      </w:r>
      <w:proofErr w:type="gramEnd"/>
      <w:r w:rsidRPr="004B4A27">
        <w:rPr>
          <w:color w:val="2E74B5" w:themeColor="accent1" w:themeShade="BF"/>
          <w:sz w:val="26"/>
          <w:szCs w:val="26"/>
        </w:rPr>
        <w:t xml:space="preserve"> quy định chức</w:t>
      </w:r>
      <w:r w:rsidRPr="004B4A27">
        <w:rPr>
          <w:color w:val="2E74B5" w:themeColor="accent1" w:themeShade="BF"/>
          <w:w w:val="99"/>
          <w:sz w:val="26"/>
          <w:szCs w:val="26"/>
        </w:rPr>
        <w:t xml:space="preserve"> </w:t>
      </w:r>
      <w:r w:rsidRPr="004B4A27">
        <w:rPr>
          <w:color w:val="2E74B5" w:themeColor="accent1" w:themeShade="BF"/>
          <w:sz w:val="26"/>
          <w:szCs w:val="26"/>
        </w:rPr>
        <w:t>năng, nhiệm vụ của các đơn vị và Hội đồng trực thuộc trường</w:t>
      </w:r>
      <w:r w:rsidRPr="004B4A27">
        <w:rPr>
          <w:i/>
          <w:color w:val="2E74B5" w:themeColor="accent1" w:themeShade="BF"/>
          <w:sz w:val="26"/>
          <w:szCs w:val="26"/>
        </w:rPr>
        <w:t xml:space="preserve">. </w:t>
      </w:r>
      <w:r w:rsidRPr="004B4A27">
        <w:rPr>
          <w:color w:val="2E74B5" w:themeColor="accent1" w:themeShade="BF"/>
          <w:sz w:val="26"/>
          <w:szCs w:val="26"/>
        </w:rPr>
        <w:t>Hiện nay, công tác thanh tra nội bộ giao về phòng Tổ chức – Hành chính – Tổng hợp và công tác thanh tra giáo dục giao về phòng Thanh tra Giáo dục – Công tác Sinh viên để thực hiện</w:t>
      </w:r>
      <w:r w:rsidRPr="004B4A27">
        <w:rPr>
          <w:sz w:val="26"/>
          <w:szCs w:val="26"/>
        </w:rPr>
        <w:t xml:space="preserve"> </w:t>
      </w:r>
      <w:r w:rsidRPr="004B4A27">
        <w:rPr>
          <w:i/>
          <w:color w:val="FF0000"/>
          <w:sz w:val="26"/>
          <w:szCs w:val="26"/>
        </w:rPr>
        <w:t xml:space="preserve">(1.1.05 - </w:t>
      </w:r>
      <w:r w:rsidRPr="004B4A27">
        <w:rPr>
          <w:i/>
          <w:color w:val="FF0000"/>
          <w:sz w:val="26"/>
          <w:szCs w:val="26"/>
          <w:lang w:val="pt-BR"/>
        </w:rPr>
        <w:t>Quyết định ban hành quy định chức năng nhiệm vụ của các đơn vị và Hội đồng thuộc trường)</w:t>
      </w:r>
    </w:p>
    <w:p w:rsidR="008D0D2A" w:rsidRPr="004B4A27" w:rsidRDefault="008D0D2A" w:rsidP="008D0D2A">
      <w:pPr>
        <w:spacing w:before="80" w:after="80"/>
        <w:ind w:right="228" w:firstLine="567"/>
        <w:jc w:val="both"/>
        <w:rPr>
          <w:sz w:val="26"/>
          <w:szCs w:val="26"/>
        </w:rPr>
      </w:pPr>
      <w:r w:rsidRPr="004B4A27">
        <w:rPr>
          <w:color w:val="2E74B5" w:themeColor="accent1" w:themeShade="BF"/>
          <w:sz w:val="26"/>
          <w:szCs w:val="26"/>
        </w:rPr>
        <w:t xml:space="preserve">Ngoài ra, trường đã thành lập Ban Thanh tra nhân dân </w:t>
      </w:r>
      <w:r w:rsidRPr="004B4A27">
        <w:rPr>
          <w:i/>
          <w:color w:val="FF0000"/>
          <w:sz w:val="26"/>
          <w:szCs w:val="26"/>
        </w:rPr>
        <w:t>(1.11.01 - Quyết định thành lập</w:t>
      </w:r>
      <w:r w:rsidRPr="004B4A27">
        <w:rPr>
          <w:i/>
          <w:color w:val="FF0000"/>
          <w:w w:val="99"/>
          <w:sz w:val="26"/>
          <w:szCs w:val="26"/>
        </w:rPr>
        <w:t xml:space="preserve"> </w:t>
      </w:r>
      <w:r w:rsidRPr="004B4A27">
        <w:rPr>
          <w:i/>
          <w:color w:val="FF0000"/>
          <w:sz w:val="26"/>
          <w:szCs w:val="26"/>
        </w:rPr>
        <w:t>Ban Thanh tra nhân dân)</w:t>
      </w:r>
      <w:r w:rsidRPr="004B4A27">
        <w:rPr>
          <w:i/>
          <w:sz w:val="26"/>
          <w:szCs w:val="26"/>
        </w:rPr>
        <w:t xml:space="preserve"> </w:t>
      </w:r>
      <w:r w:rsidRPr="004B4A27">
        <w:rPr>
          <w:color w:val="2E74B5" w:themeColor="accent1" w:themeShade="BF"/>
          <w:sz w:val="26"/>
          <w:szCs w:val="26"/>
        </w:rPr>
        <w:t>thực hiện công tác giám sát các hoạt động của trường về các</w:t>
      </w:r>
      <w:r w:rsidRPr="004B4A27">
        <w:rPr>
          <w:color w:val="2E74B5" w:themeColor="accent1" w:themeShade="BF"/>
          <w:w w:val="99"/>
          <w:sz w:val="26"/>
          <w:szCs w:val="26"/>
        </w:rPr>
        <w:t xml:space="preserve"> </w:t>
      </w:r>
      <w:r w:rsidRPr="004B4A27">
        <w:rPr>
          <w:color w:val="2E74B5" w:themeColor="accent1" w:themeShade="BF"/>
          <w:sz w:val="26"/>
          <w:szCs w:val="26"/>
        </w:rPr>
        <w:t>lĩnh vực: Tài chính kế toán, tổ chức, tuyển sinh, thực hành tiết kiệm chống lãng phí, giải</w:t>
      </w:r>
      <w:r w:rsidRPr="004B4A27">
        <w:rPr>
          <w:color w:val="2E74B5" w:themeColor="accent1" w:themeShade="BF"/>
          <w:w w:val="99"/>
          <w:sz w:val="26"/>
          <w:szCs w:val="26"/>
        </w:rPr>
        <w:t xml:space="preserve"> </w:t>
      </w:r>
      <w:r w:rsidRPr="004B4A27">
        <w:rPr>
          <w:color w:val="2E74B5" w:themeColor="accent1" w:themeShade="BF"/>
          <w:sz w:val="26"/>
          <w:szCs w:val="26"/>
        </w:rPr>
        <w:t xml:space="preserve">quyết đơn thư khiếu nại.... </w:t>
      </w:r>
      <w:r w:rsidRPr="004B4A27">
        <w:rPr>
          <w:i/>
          <w:color w:val="FF0000"/>
          <w:sz w:val="26"/>
          <w:szCs w:val="26"/>
        </w:rPr>
        <w:t>(1.11.02 – Công văn số 349/HD-CĐGD ngày 26 tháng 12</w:t>
      </w:r>
      <w:r w:rsidRPr="004B4A27">
        <w:rPr>
          <w:i/>
          <w:color w:val="FF0000"/>
          <w:w w:val="99"/>
          <w:sz w:val="26"/>
          <w:szCs w:val="26"/>
        </w:rPr>
        <w:t xml:space="preserve"> </w:t>
      </w:r>
      <w:r w:rsidRPr="004B4A27">
        <w:rPr>
          <w:i/>
          <w:color w:val="FF0000"/>
          <w:sz w:val="26"/>
          <w:szCs w:val="26"/>
        </w:rPr>
        <w:t>năm 2014 về tổ chức và hoạt động Ban thanh tra nhân dân)</w:t>
      </w:r>
      <w:r w:rsidRPr="004B4A27">
        <w:rPr>
          <w:i/>
          <w:sz w:val="26"/>
          <w:szCs w:val="26"/>
        </w:rPr>
        <w:t xml:space="preserve">. </w:t>
      </w:r>
      <w:r w:rsidRPr="004B4A27">
        <w:rPr>
          <w:color w:val="2E74B5" w:themeColor="accent1" w:themeShade="BF"/>
          <w:sz w:val="26"/>
          <w:szCs w:val="26"/>
        </w:rPr>
        <w:t>Song song đó hàng năm</w:t>
      </w:r>
      <w:r w:rsidRPr="004B4A27">
        <w:rPr>
          <w:color w:val="2E74B5" w:themeColor="accent1" w:themeShade="BF"/>
          <w:w w:val="99"/>
          <w:sz w:val="26"/>
          <w:szCs w:val="26"/>
        </w:rPr>
        <w:t xml:space="preserve"> </w:t>
      </w:r>
      <w:r w:rsidRPr="004B4A27">
        <w:rPr>
          <w:color w:val="2E74B5" w:themeColor="accent1" w:themeShade="BF"/>
          <w:sz w:val="26"/>
          <w:szCs w:val="26"/>
        </w:rPr>
        <w:t>Nhà trường đã xây dựng và ban hành Quy chế thực hiện dân chủ trong Nhà trường,</w:t>
      </w:r>
      <w:r w:rsidRPr="004B4A27">
        <w:rPr>
          <w:color w:val="2E74B5" w:themeColor="accent1" w:themeShade="BF"/>
          <w:w w:val="99"/>
          <w:sz w:val="26"/>
          <w:szCs w:val="26"/>
        </w:rPr>
        <w:t xml:space="preserve"> </w:t>
      </w:r>
      <w:r w:rsidRPr="004B4A27">
        <w:rPr>
          <w:color w:val="2E74B5" w:themeColor="accent1" w:themeShade="BF"/>
          <w:sz w:val="26"/>
          <w:szCs w:val="26"/>
        </w:rPr>
        <w:t>trên cơ sở đó Ban Thanh tra Nhân dân dễ dàng thực hiện các chức năng giám sát theo quy</w:t>
      </w:r>
      <w:r w:rsidRPr="004B4A27">
        <w:rPr>
          <w:color w:val="2E74B5" w:themeColor="accent1" w:themeShade="BF"/>
          <w:w w:val="99"/>
          <w:sz w:val="26"/>
          <w:szCs w:val="26"/>
        </w:rPr>
        <w:t xml:space="preserve"> </w:t>
      </w:r>
      <w:r w:rsidRPr="004B4A27">
        <w:rPr>
          <w:color w:val="2E74B5" w:themeColor="accent1" w:themeShade="BF"/>
          <w:sz w:val="26"/>
          <w:szCs w:val="26"/>
        </w:rPr>
        <w:t xml:space="preserve">định </w:t>
      </w:r>
      <w:r w:rsidRPr="004B4A27">
        <w:rPr>
          <w:i/>
          <w:color w:val="FF0000"/>
          <w:sz w:val="26"/>
          <w:szCs w:val="26"/>
        </w:rPr>
        <w:t>(1.11.03 – Quyết định ban hành Quy chế thực hiện dân chủ trong hoạt động nhà</w:t>
      </w:r>
      <w:r w:rsidRPr="004B4A27">
        <w:rPr>
          <w:i/>
          <w:color w:val="FF0000"/>
          <w:w w:val="99"/>
          <w:sz w:val="26"/>
          <w:szCs w:val="26"/>
        </w:rPr>
        <w:t xml:space="preserve"> </w:t>
      </w:r>
      <w:r w:rsidRPr="004B4A27">
        <w:rPr>
          <w:i/>
          <w:color w:val="FF0000"/>
          <w:sz w:val="26"/>
          <w:szCs w:val="26"/>
        </w:rPr>
        <w:t>trường)</w:t>
      </w:r>
      <w:r w:rsidRPr="004B4A27">
        <w:rPr>
          <w:sz w:val="26"/>
          <w:szCs w:val="26"/>
        </w:rPr>
        <w:t>.</w:t>
      </w:r>
    </w:p>
    <w:p w:rsidR="008D0D2A" w:rsidRPr="004B4A27" w:rsidRDefault="008D0D2A" w:rsidP="008D0D2A">
      <w:pPr>
        <w:spacing w:before="80" w:after="80"/>
        <w:ind w:right="228" w:firstLine="567"/>
        <w:jc w:val="both"/>
        <w:rPr>
          <w:i/>
          <w:color w:val="FF0000"/>
          <w:sz w:val="26"/>
          <w:szCs w:val="26"/>
        </w:rPr>
      </w:pPr>
      <w:r w:rsidRPr="004B4A27">
        <w:rPr>
          <w:color w:val="2E74B5" w:themeColor="accent1" w:themeShade="BF"/>
          <w:sz w:val="26"/>
          <w:szCs w:val="26"/>
        </w:rPr>
        <w:t>Nhằm triển khai thực hiện các hoạt</w:t>
      </w:r>
      <w:r w:rsidRPr="004B4A27">
        <w:rPr>
          <w:color w:val="2E74B5" w:themeColor="accent1" w:themeShade="BF"/>
          <w:w w:val="99"/>
          <w:sz w:val="26"/>
          <w:szCs w:val="26"/>
        </w:rPr>
        <w:t xml:space="preserve"> </w:t>
      </w:r>
      <w:r w:rsidRPr="004B4A27">
        <w:rPr>
          <w:color w:val="2E74B5" w:themeColor="accent1" w:themeShade="BF"/>
          <w:sz w:val="26"/>
          <w:szCs w:val="26"/>
        </w:rPr>
        <w:t>động, giám sát, kiểm tra ngăn chặn những hành vi vi phạm của các cá nhân, tổ chức trong phạm</w:t>
      </w:r>
      <w:r w:rsidRPr="004B4A27">
        <w:rPr>
          <w:color w:val="2E74B5" w:themeColor="accent1" w:themeShade="BF"/>
          <w:w w:val="99"/>
          <w:sz w:val="26"/>
          <w:szCs w:val="26"/>
        </w:rPr>
        <w:t xml:space="preserve"> </w:t>
      </w:r>
      <w:r w:rsidRPr="004B4A27">
        <w:rPr>
          <w:color w:val="2E74B5" w:themeColor="accent1" w:themeShade="BF"/>
          <w:sz w:val="26"/>
          <w:szCs w:val="26"/>
        </w:rPr>
        <w:t xml:space="preserve">vi quản lý của nhà trường góp phần nâng cao chất lượng và hiệu quả đào tạo, Nhà trường đã ban hành các quy định riêng như: quy chế làm việc, nội quy cơ quan, quy tắc ứng xử, nội quy tiếp công dân </w:t>
      </w:r>
      <w:r w:rsidRPr="004B4A27">
        <w:rPr>
          <w:i/>
          <w:color w:val="FF0000"/>
          <w:sz w:val="26"/>
          <w:szCs w:val="26"/>
        </w:rPr>
        <w:t xml:space="preserve">(1.3.05 - Quyết định ban hành Quy chế làm việc của Trường; </w:t>
      </w:r>
      <w:r w:rsidRPr="004B4A27">
        <w:rPr>
          <w:i/>
          <w:color w:val="FF0000"/>
          <w:sz w:val="26"/>
          <w:szCs w:val="26"/>
          <w:lang w:val="pt-BR"/>
        </w:rPr>
        <w:t>1.12.13 – Quyết định về ban hành Nội quy cơ quan; 3.4.03 – Quyết định ban hành Bộ quy tắc ứng xử;</w:t>
      </w:r>
      <w:r w:rsidRPr="004B4A27">
        <w:rPr>
          <w:i/>
          <w:color w:val="FF0000"/>
          <w:sz w:val="26"/>
          <w:szCs w:val="26"/>
        </w:rPr>
        <w:t xml:space="preserve"> 1.11.04 – Quyết định số 1044/QĐ-LTT-TTPC ngày 18/10/2017 về việc ban hành Nội quy tiếp công dân của trường Cao đẳng Lý Tự Trọng TP.HCM)</w:t>
      </w:r>
    </w:p>
    <w:p w:rsidR="008D0D2A" w:rsidRPr="004B4A27" w:rsidRDefault="008D0D2A" w:rsidP="008D0D2A">
      <w:pPr>
        <w:spacing w:before="80" w:after="80"/>
        <w:ind w:right="231" w:firstLine="567"/>
        <w:jc w:val="both"/>
        <w:rPr>
          <w:color w:val="2E74B5" w:themeColor="accent1" w:themeShade="BF"/>
          <w:sz w:val="26"/>
          <w:szCs w:val="26"/>
          <w:shd w:val="clear" w:color="auto" w:fill="FFFFFF"/>
        </w:rPr>
      </w:pPr>
      <w:r w:rsidRPr="004B4A27">
        <w:rPr>
          <w:color w:val="2E74B5" w:themeColor="accent1" w:themeShade="BF"/>
          <w:sz w:val="26"/>
          <w:szCs w:val="26"/>
        </w:rPr>
        <w:t>Để nâng cao chất lượng và hiệu quả</w:t>
      </w:r>
      <w:r w:rsidRPr="004B4A27">
        <w:rPr>
          <w:color w:val="2E74B5" w:themeColor="accent1" w:themeShade="BF"/>
          <w:sz w:val="26"/>
          <w:szCs w:val="26"/>
        </w:rPr>
        <w:t xml:space="preserve"> hoạt động </w:t>
      </w:r>
      <w:r w:rsidRPr="004B4A27">
        <w:rPr>
          <w:color w:val="2E74B5" w:themeColor="accent1" w:themeShade="BF"/>
          <w:sz w:val="26"/>
          <w:szCs w:val="26"/>
        </w:rPr>
        <w:t>kiểm tra, giám sát thanh tra nội bộ, công tác thanh tra giáo dục</w:t>
      </w:r>
      <w:r w:rsidRPr="004B4A27">
        <w:rPr>
          <w:color w:val="2E74B5" w:themeColor="accent1" w:themeShade="BF"/>
          <w:sz w:val="26"/>
          <w:szCs w:val="26"/>
        </w:rPr>
        <w:t xml:space="preserve">, Ban Thanh tra nhân dân xây dựng kế hoạch hoạt động hàng năm </w:t>
      </w:r>
      <w:r w:rsidRPr="004B4A27">
        <w:rPr>
          <w:i/>
          <w:color w:val="FF0000"/>
          <w:sz w:val="26"/>
          <w:szCs w:val="26"/>
        </w:rPr>
        <w:t xml:space="preserve">(1.11.03 – Kế hoạch hoạt động hàng năm của Ban Thanh tra nhân dân) </w:t>
      </w:r>
      <w:r w:rsidRPr="004B4A27">
        <w:rPr>
          <w:color w:val="2E74B5" w:themeColor="accent1" w:themeShade="BF"/>
          <w:sz w:val="26"/>
          <w:szCs w:val="26"/>
        </w:rPr>
        <w:t xml:space="preserve">và kế hoạch thanh tra nội bộ theo từng năm học của nhà trường </w:t>
      </w:r>
      <w:r w:rsidRPr="004B4A27">
        <w:rPr>
          <w:i/>
          <w:color w:val="FF0000"/>
          <w:sz w:val="26"/>
          <w:szCs w:val="26"/>
        </w:rPr>
        <w:t xml:space="preserve">(1.11.04 – Kế hoạch công tác thanh tra nội bộ năm học 2016-2017, 2017-2018 và 2018-2019). </w:t>
      </w:r>
      <w:r w:rsidRPr="004B4A27">
        <w:rPr>
          <w:color w:val="2E74B5" w:themeColor="accent1" w:themeShade="BF"/>
          <w:sz w:val="26"/>
          <w:szCs w:val="26"/>
        </w:rPr>
        <w:t>Ngoài ra, để</w:t>
      </w:r>
      <w:r w:rsidRPr="004B4A27">
        <w:rPr>
          <w:color w:val="2E74B5" w:themeColor="accent1" w:themeShade="BF"/>
          <w:sz w:val="26"/>
          <w:szCs w:val="26"/>
          <w:shd w:val="clear" w:color="auto" w:fill="FFFFFF"/>
        </w:rPr>
        <w:t xml:space="preserve"> tự kiểm tra, giám sát chất lượng dạy và học, các khoa đào tạo có kế hoạch kiểm tra hồ sơ giảng viên, kế hoạch dự giờ giảng viên,… gửi về phòng Tuyển sinh – Đào tạo để theo dõi, kiểm tra hoạt động dạy và học của giảng viên và sinh viên </w:t>
      </w:r>
      <w:r w:rsidRPr="004B4A27">
        <w:rPr>
          <w:i/>
          <w:color w:val="FF0000"/>
          <w:sz w:val="26"/>
          <w:szCs w:val="26"/>
        </w:rPr>
        <w:t>(2.8.01 – Kế hoạch dự giờ, thao giảng cấp khoa và hội giảng cấp trường; 2.10.06 – Kế hoạch dự giờ và kiểm tra hồ sơ chuyên môn).</w:t>
      </w:r>
    </w:p>
    <w:p w:rsidR="008D0D2A" w:rsidRPr="002B4267" w:rsidRDefault="008D0D2A" w:rsidP="008D0D2A">
      <w:pPr>
        <w:spacing w:before="80" w:after="80"/>
        <w:ind w:right="219" w:firstLine="567"/>
        <w:jc w:val="both"/>
        <w:rPr>
          <w:color w:val="2E74B5" w:themeColor="accent1" w:themeShade="BF"/>
          <w:sz w:val="26"/>
          <w:szCs w:val="26"/>
        </w:rPr>
      </w:pPr>
      <w:r w:rsidRPr="004B4A27">
        <w:rPr>
          <w:color w:val="2E74B5" w:themeColor="accent1" w:themeShade="BF"/>
          <w:sz w:val="26"/>
          <w:szCs w:val="26"/>
        </w:rPr>
        <w:t>Căn cứ kết quả của công tác thanh tra, kiểm tra trên các mặt hoạt động của nhà trường, h</w:t>
      </w:r>
      <w:r>
        <w:rPr>
          <w:color w:val="2E74B5" w:themeColor="accent1" w:themeShade="BF"/>
          <w:sz w:val="26"/>
          <w:szCs w:val="26"/>
          <w:shd w:val="clear" w:color="auto" w:fill="FFFFFF"/>
        </w:rPr>
        <w:t>àng quý</w:t>
      </w:r>
      <w:r w:rsidRPr="004B4A27">
        <w:rPr>
          <w:color w:val="2E74B5" w:themeColor="accent1" w:themeShade="BF"/>
          <w:sz w:val="26"/>
          <w:szCs w:val="26"/>
          <w:shd w:val="clear" w:color="auto" w:fill="FFFFFF"/>
        </w:rPr>
        <w:t xml:space="preserve"> Ban Thanh tra nhân dân đều có báo cáo kết quả thực hiện theo đúng quy chế hoạt động, đảm bảo phát huy quy chế dân chủ cơ sở và giám sát các hoạt động của nhà trường theo đúng quy định ban hành </w:t>
      </w:r>
      <w:r w:rsidRPr="004B4A27">
        <w:rPr>
          <w:i/>
          <w:color w:val="FF0000"/>
          <w:sz w:val="26"/>
          <w:szCs w:val="26"/>
        </w:rPr>
        <w:t>(1.11.05 – Báo cáo kết quả hoạt động hàng quý của Ban Thanh tra nhân dân)</w:t>
      </w:r>
      <w:r>
        <w:rPr>
          <w:i/>
          <w:color w:val="FF0000"/>
          <w:sz w:val="26"/>
          <w:szCs w:val="26"/>
        </w:rPr>
        <w:t xml:space="preserve">, </w:t>
      </w:r>
      <w:r>
        <w:rPr>
          <w:color w:val="2E74B5" w:themeColor="accent1" w:themeShade="BF"/>
          <w:sz w:val="26"/>
          <w:szCs w:val="26"/>
        </w:rPr>
        <w:t xml:space="preserve">hoạt động thanh tra, kiểm tra công tác giảng </w:t>
      </w:r>
      <w:r>
        <w:rPr>
          <w:color w:val="2E74B5" w:themeColor="accent1" w:themeShade="BF"/>
          <w:sz w:val="26"/>
          <w:szCs w:val="26"/>
        </w:rPr>
        <w:lastRenderedPageBreak/>
        <w:t xml:space="preserve">dạy, học tập, đào tạo được thể hiện trên kết quả dự giờ, kiểm tra hồ sơ giảng viên </w:t>
      </w:r>
      <w:r w:rsidRPr="002B4267">
        <w:rPr>
          <w:i/>
          <w:color w:val="FF0000"/>
          <w:sz w:val="26"/>
          <w:szCs w:val="26"/>
          <w:lang w:val="vi-VN"/>
        </w:rPr>
        <w:t>(2.</w:t>
      </w:r>
      <w:r w:rsidRPr="002B4267">
        <w:rPr>
          <w:i/>
          <w:color w:val="FF0000"/>
          <w:sz w:val="26"/>
          <w:szCs w:val="26"/>
        </w:rPr>
        <w:t>6</w:t>
      </w:r>
      <w:r w:rsidRPr="002B4267">
        <w:rPr>
          <w:i/>
          <w:color w:val="FF0000"/>
          <w:sz w:val="26"/>
          <w:szCs w:val="26"/>
          <w:lang w:val="vi-VN"/>
        </w:rPr>
        <w:t>.0</w:t>
      </w:r>
      <w:r w:rsidRPr="002B4267">
        <w:rPr>
          <w:i/>
          <w:color w:val="FF0000"/>
          <w:sz w:val="26"/>
          <w:szCs w:val="26"/>
        </w:rPr>
        <w:t>5</w:t>
      </w:r>
      <w:r w:rsidRPr="002B4267">
        <w:rPr>
          <w:i/>
          <w:color w:val="FF0000"/>
          <w:sz w:val="26"/>
          <w:szCs w:val="26"/>
          <w:lang w:val="vi-VN"/>
        </w:rPr>
        <w:t xml:space="preserve"> - </w:t>
      </w:r>
      <w:r w:rsidRPr="002B4267">
        <w:rPr>
          <w:i/>
          <w:color w:val="FF0000"/>
          <w:kern w:val="28"/>
          <w:sz w:val="26"/>
          <w:szCs w:val="26"/>
          <w:lang w:val="vi-VN"/>
        </w:rPr>
        <w:t xml:space="preserve">Kết quả </w:t>
      </w:r>
      <w:r w:rsidRPr="002B4267">
        <w:rPr>
          <w:i/>
          <w:color w:val="FF0000"/>
          <w:kern w:val="28"/>
          <w:sz w:val="26"/>
          <w:szCs w:val="26"/>
        </w:rPr>
        <w:t xml:space="preserve">dự giờ, </w:t>
      </w:r>
      <w:r w:rsidRPr="002B4267">
        <w:rPr>
          <w:i/>
          <w:color w:val="FF0000"/>
          <w:kern w:val="28"/>
          <w:sz w:val="26"/>
          <w:szCs w:val="26"/>
          <w:lang w:val="vi-VN"/>
        </w:rPr>
        <w:t xml:space="preserve">kiểm tra </w:t>
      </w:r>
      <w:r w:rsidRPr="002B4267">
        <w:rPr>
          <w:i/>
          <w:color w:val="FF0000"/>
          <w:kern w:val="28"/>
          <w:sz w:val="26"/>
          <w:szCs w:val="26"/>
        </w:rPr>
        <w:t>toàn diện</w:t>
      </w:r>
      <w:r w:rsidRPr="002B4267">
        <w:rPr>
          <w:i/>
          <w:color w:val="FF0000"/>
          <w:kern w:val="28"/>
          <w:sz w:val="26"/>
          <w:szCs w:val="26"/>
          <w:lang w:val="vi-VN"/>
        </w:rPr>
        <w:t xml:space="preserve"> </w:t>
      </w:r>
      <w:r w:rsidRPr="002B4267">
        <w:rPr>
          <w:i/>
          <w:color w:val="FF0000"/>
          <w:kern w:val="28"/>
          <w:sz w:val="26"/>
          <w:szCs w:val="26"/>
        </w:rPr>
        <w:t xml:space="preserve">từng học kỳ </w:t>
      </w:r>
      <w:r w:rsidRPr="002B4267">
        <w:rPr>
          <w:i/>
          <w:color w:val="FF0000"/>
          <w:kern w:val="28"/>
          <w:sz w:val="26"/>
          <w:szCs w:val="26"/>
          <w:lang w:val="vi-VN"/>
        </w:rPr>
        <w:t>của khoa</w:t>
      </w:r>
      <w:r w:rsidRPr="002B4267">
        <w:rPr>
          <w:i/>
          <w:color w:val="FF0000"/>
          <w:kern w:val="28"/>
          <w:sz w:val="26"/>
          <w:szCs w:val="26"/>
        </w:rPr>
        <w:t xml:space="preserve">; </w:t>
      </w:r>
      <w:r w:rsidRPr="002B4267">
        <w:rPr>
          <w:i/>
          <w:color w:val="FF0000"/>
          <w:sz w:val="26"/>
          <w:szCs w:val="26"/>
        </w:rPr>
        <w:t>2</w:t>
      </w:r>
      <w:r w:rsidRPr="002B4267">
        <w:rPr>
          <w:i/>
          <w:color w:val="FF0000"/>
          <w:sz w:val="26"/>
          <w:szCs w:val="26"/>
          <w:lang w:val="vi-VN"/>
        </w:rPr>
        <w:t>.</w:t>
      </w:r>
      <w:r w:rsidRPr="002B4267">
        <w:rPr>
          <w:i/>
          <w:color w:val="FF0000"/>
          <w:sz w:val="26"/>
          <w:szCs w:val="26"/>
        </w:rPr>
        <w:t>6.</w:t>
      </w:r>
      <w:r w:rsidRPr="002B4267">
        <w:rPr>
          <w:i/>
          <w:color w:val="FF0000"/>
          <w:sz w:val="26"/>
          <w:szCs w:val="26"/>
          <w:lang w:val="vi-VN"/>
        </w:rPr>
        <w:t>0</w:t>
      </w:r>
      <w:r w:rsidRPr="002B4267">
        <w:rPr>
          <w:i/>
          <w:color w:val="FF0000"/>
          <w:sz w:val="26"/>
          <w:szCs w:val="26"/>
        </w:rPr>
        <w:t>6</w:t>
      </w:r>
      <w:r w:rsidRPr="002B4267">
        <w:rPr>
          <w:i/>
          <w:color w:val="FF0000"/>
          <w:sz w:val="26"/>
          <w:szCs w:val="26"/>
          <w:lang w:val="vi-VN"/>
        </w:rPr>
        <w:t xml:space="preserve"> - Hồ sơ giáo viên </w:t>
      </w:r>
      <w:r w:rsidRPr="002B4267">
        <w:rPr>
          <w:i/>
          <w:color w:val="FF0000"/>
          <w:sz w:val="26"/>
          <w:szCs w:val="26"/>
        </w:rPr>
        <w:t xml:space="preserve">gồm </w:t>
      </w:r>
      <w:r w:rsidRPr="002B4267">
        <w:rPr>
          <w:i/>
          <w:color w:val="FF0000"/>
          <w:sz w:val="26"/>
          <w:szCs w:val="26"/>
          <w:lang w:val="vi-VN"/>
        </w:rPr>
        <w:t>Kế hoạch giảng dạy</w:t>
      </w:r>
      <w:r w:rsidRPr="002B4267">
        <w:rPr>
          <w:i/>
          <w:color w:val="FF0000"/>
          <w:sz w:val="26"/>
          <w:szCs w:val="26"/>
        </w:rPr>
        <w:t xml:space="preserve"> học kỳ</w:t>
      </w:r>
      <w:r w:rsidRPr="002B4267">
        <w:rPr>
          <w:i/>
          <w:color w:val="FF0000"/>
          <w:sz w:val="26"/>
          <w:szCs w:val="26"/>
          <w:lang w:val="vi-VN"/>
        </w:rPr>
        <w:t>,</w:t>
      </w:r>
      <w:r w:rsidRPr="002B4267">
        <w:rPr>
          <w:i/>
          <w:color w:val="FF0000"/>
          <w:sz w:val="26"/>
          <w:szCs w:val="26"/>
        </w:rPr>
        <w:t xml:space="preserve"> giáo án,</w:t>
      </w:r>
      <w:r w:rsidRPr="002B4267">
        <w:rPr>
          <w:i/>
          <w:color w:val="FF0000"/>
          <w:sz w:val="26"/>
          <w:szCs w:val="26"/>
          <w:lang w:val="vi-VN"/>
        </w:rPr>
        <w:t xml:space="preserve"> sổ tay giáo viên</w:t>
      </w:r>
      <w:r w:rsidRPr="002B4267">
        <w:rPr>
          <w:i/>
          <w:color w:val="FF0000"/>
          <w:sz w:val="26"/>
          <w:szCs w:val="26"/>
        </w:rPr>
        <w:t xml:space="preserve"> …</w:t>
      </w:r>
      <w:r w:rsidRPr="002B4267">
        <w:rPr>
          <w:i/>
          <w:color w:val="FF0000"/>
          <w:sz w:val="26"/>
          <w:szCs w:val="26"/>
          <w:lang w:val="vi-VN"/>
        </w:rPr>
        <w:t>)</w:t>
      </w:r>
      <w:r>
        <w:rPr>
          <w:i/>
          <w:color w:val="FF0000"/>
          <w:sz w:val="26"/>
          <w:szCs w:val="26"/>
        </w:rPr>
        <w:t xml:space="preserve">. </w:t>
      </w:r>
      <w:r w:rsidRPr="002B4267">
        <w:rPr>
          <w:color w:val="2E74B5" w:themeColor="accent1" w:themeShade="BF"/>
          <w:sz w:val="26"/>
          <w:szCs w:val="26"/>
        </w:rPr>
        <w:t>Bên cạnh đó</w:t>
      </w:r>
      <w:r>
        <w:rPr>
          <w:color w:val="2E74B5" w:themeColor="accent1" w:themeShade="BF"/>
          <w:sz w:val="26"/>
          <w:szCs w:val="26"/>
        </w:rPr>
        <w:t>,</w:t>
      </w:r>
      <w:r w:rsidRPr="002B4267">
        <w:rPr>
          <w:i/>
          <w:color w:val="2E74B5" w:themeColor="accent1" w:themeShade="BF"/>
          <w:sz w:val="26"/>
          <w:szCs w:val="26"/>
        </w:rPr>
        <w:t xml:space="preserve"> </w:t>
      </w:r>
      <w:r w:rsidRPr="0099260A">
        <w:rPr>
          <w:color w:val="2E74B5" w:themeColor="accent1" w:themeShade="BF"/>
          <w:sz w:val="26"/>
          <w:szCs w:val="26"/>
        </w:rPr>
        <w:t>hàng tháng trong các cuộc họp</w:t>
      </w:r>
      <w:r w:rsidRPr="0099260A">
        <w:rPr>
          <w:color w:val="2E74B5" w:themeColor="accent1" w:themeShade="BF"/>
          <w:w w:val="99"/>
          <w:sz w:val="26"/>
          <w:szCs w:val="26"/>
        </w:rPr>
        <w:t xml:space="preserve"> </w:t>
      </w:r>
      <w:r w:rsidRPr="0099260A">
        <w:rPr>
          <w:color w:val="2E74B5" w:themeColor="accent1" w:themeShade="BF"/>
          <w:sz w:val="26"/>
          <w:szCs w:val="26"/>
        </w:rPr>
        <w:t>Đảng ủy, họp giao ban giữa Ban Giám hiệu nhà trường và các Trưởng, Phó đơn vị, nhà trường đã có những đánh giá</w:t>
      </w:r>
      <w:r w:rsidRPr="0099260A">
        <w:rPr>
          <w:color w:val="2E74B5" w:themeColor="accent1" w:themeShade="BF"/>
          <w:w w:val="99"/>
          <w:sz w:val="26"/>
          <w:szCs w:val="26"/>
        </w:rPr>
        <w:t xml:space="preserve"> </w:t>
      </w:r>
      <w:r w:rsidRPr="0099260A">
        <w:rPr>
          <w:color w:val="2E74B5" w:themeColor="accent1" w:themeShade="BF"/>
          <w:sz w:val="26"/>
          <w:szCs w:val="26"/>
        </w:rPr>
        <w:t>và chấn chỉnh những mặt còn tồn tại, yếu kém trong các hoạt động của nhà trường trên một số nội</w:t>
      </w:r>
      <w:r w:rsidRPr="0099260A">
        <w:rPr>
          <w:color w:val="2E74B5" w:themeColor="accent1" w:themeShade="BF"/>
          <w:w w:val="99"/>
          <w:sz w:val="26"/>
          <w:szCs w:val="26"/>
        </w:rPr>
        <w:t xml:space="preserve"> </w:t>
      </w:r>
      <w:r w:rsidRPr="0099260A">
        <w:rPr>
          <w:color w:val="2E74B5" w:themeColor="accent1" w:themeShade="BF"/>
          <w:sz w:val="26"/>
          <w:szCs w:val="26"/>
        </w:rPr>
        <w:t>dung như: thực hành tiết kiệm chống lãng phí, bảo quản, sử dụng thiết bị, vật tư đào tạo, giờ giấc</w:t>
      </w:r>
      <w:r w:rsidRPr="0099260A">
        <w:rPr>
          <w:color w:val="2E74B5" w:themeColor="accent1" w:themeShade="BF"/>
          <w:w w:val="99"/>
          <w:sz w:val="26"/>
          <w:szCs w:val="26"/>
        </w:rPr>
        <w:t xml:space="preserve"> </w:t>
      </w:r>
      <w:r w:rsidRPr="0099260A">
        <w:rPr>
          <w:color w:val="2E74B5" w:themeColor="accent1" w:themeShade="BF"/>
          <w:sz w:val="26"/>
          <w:szCs w:val="26"/>
        </w:rPr>
        <w:t>làm việc của cán bộ viên chức và HSSV, hoạt động giảng dạy của giáo viên…. Trên cơ sở đó,</w:t>
      </w:r>
      <w:r w:rsidRPr="0099260A">
        <w:rPr>
          <w:color w:val="2E74B5" w:themeColor="accent1" w:themeShade="BF"/>
          <w:w w:val="99"/>
          <w:sz w:val="26"/>
          <w:szCs w:val="26"/>
        </w:rPr>
        <w:t xml:space="preserve"> </w:t>
      </w:r>
      <w:r w:rsidRPr="0099260A">
        <w:rPr>
          <w:color w:val="2E74B5" w:themeColor="accent1" w:themeShade="BF"/>
          <w:sz w:val="26"/>
          <w:szCs w:val="26"/>
        </w:rPr>
        <w:t>Nghị quyết Đảng ủy hàng tháng, Thông báo về kết quả cuộc họp giao ban hàng tháng đã đề ra kế</w:t>
      </w:r>
      <w:r w:rsidRPr="0099260A">
        <w:rPr>
          <w:color w:val="2E74B5" w:themeColor="accent1" w:themeShade="BF"/>
          <w:w w:val="99"/>
          <w:sz w:val="26"/>
          <w:szCs w:val="26"/>
        </w:rPr>
        <w:t xml:space="preserve"> </w:t>
      </w:r>
      <w:r w:rsidRPr="0099260A">
        <w:rPr>
          <w:color w:val="2E74B5" w:themeColor="accent1" w:themeShade="BF"/>
          <w:sz w:val="26"/>
          <w:szCs w:val="26"/>
        </w:rPr>
        <w:t>hoạch công tác cho tháng tiếp theo để kịp thời khắc phục những điểm tồn tại nhằm nâng cao hiệu</w:t>
      </w:r>
      <w:r w:rsidRPr="0099260A">
        <w:rPr>
          <w:color w:val="2E74B5" w:themeColor="accent1" w:themeShade="BF"/>
          <w:w w:val="99"/>
          <w:sz w:val="26"/>
          <w:szCs w:val="26"/>
        </w:rPr>
        <w:t xml:space="preserve"> </w:t>
      </w:r>
      <w:r w:rsidRPr="0099260A">
        <w:rPr>
          <w:color w:val="2E74B5" w:themeColor="accent1" w:themeShade="BF"/>
          <w:sz w:val="26"/>
          <w:szCs w:val="26"/>
        </w:rPr>
        <w:t xml:space="preserve">quả và chất lượng đào tạo </w:t>
      </w:r>
      <w:r w:rsidRPr="0099260A">
        <w:rPr>
          <w:i/>
          <w:color w:val="FF0000"/>
          <w:sz w:val="26"/>
          <w:szCs w:val="26"/>
        </w:rPr>
        <w:t>(1.9.06 – Nghị quyết tháng của BCH Đảng bộ; 1.11.0</w:t>
      </w:r>
      <w:r>
        <w:rPr>
          <w:i/>
          <w:color w:val="FF0000"/>
          <w:sz w:val="26"/>
          <w:szCs w:val="26"/>
        </w:rPr>
        <w:t>6</w:t>
      </w:r>
      <w:r w:rsidRPr="0099260A">
        <w:rPr>
          <w:i/>
          <w:color w:val="FF0000"/>
          <w:sz w:val="26"/>
          <w:szCs w:val="26"/>
        </w:rPr>
        <w:t xml:space="preserve"> - Thông báo kết </w:t>
      </w:r>
      <w:r>
        <w:rPr>
          <w:i/>
          <w:color w:val="FF0000"/>
          <w:sz w:val="26"/>
          <w:szCs w:val="26"/>
        </w:rPr>
        <w:t>luận</w:t>
      </w:r>
      <w:r w:rsidRPr="0099260A">
        <w:rPr>
          <w:i/>
          <w:color w:val="FF0000"/>
          <w:sz w:val="26"/>
          <w:szCs w:val="26"/>
        </w:rPr>
        <w:t xml:space="preserve"> nội dung cuộc họp giao ban hàng </w:t>
      </w:r>
      <w:r>
        <w:rPr>
          <w:i/>
          <w:color w:val="FF0000"/>
          <w:sz w:val="26"/>
          <w:szCs w:val="26"/>
        </w:rPr>
        <w:t>tháng</w:t>
      </w:r>
      <w:r w:rsidRPr="0099260A">
        <w:rPr>
          <w:i/>
          <w:color w:val="FF0000"/>
          <w:sz w:val="26"/>
          <w:szCs w:val="26"/>
        </w:rPr>
        <w:t>)</w:t>
      </w:r>
      <w:r w:rsidRPr="002B4267">
        <w:rPr>
          <w:i/>
          <w:sz w:val="26"/>
          <w:szCs w:val="26"/>
        </w:rPr>
        <w:t>.</w:t>
      </w:r>
      <w:r w:rsidRPr="002B4267">
        <w:rPr>
          <w:sz w:val="26"/>
          <w:szCs w:val="26"/>
        </w:rPr>
        <w:t xml:space="preserve"> </w:t>
      </w:r>
    </w:p>
    <w:p w:rsidR="008D0D2A" w:rsidRPr="0099260A" w:rsidRDefault="008D0D2A" w:rsidP="008D0D2A">
      <w:pPr>
        <w:spacing w:before="80" w:after="80"/>
        <w:ind w:right="231" w:firstLine="709"/>
        <w:jc w:val="both"/>
        <w:rPr>
          <w:i/>
          <w:color w:val="FF0000"/>
          <w:sz w:val="26"/>
          <w:szCs w:val="26"/>
          <w:shd w:val="clear" w:color="auto" w:fill="FFFFFF"/>
        </w:rPr>
      </w:pPr>
      <w:r>
        <w:rPr>
          <w:color w:val="2E74B5" w:themeColor="accent1" w:themeShade="BF"/>
          <w:sz w:val="26"/>
          <w:szCs w:val="26"/>
          <w:shd w:val="clear" w:color="auto" w:fill="FFFFFF"/>
        </w:rPr>
        <w:t xml:space="preserve">Từ năm 2018, nhà trường thực hiện đánh giá hệ thống đảm bảo chất lượng theo tiêu chuẩn ISO 9001:2015 </w:t>
      </w:r>
      <w:r w:rsidRPr="0091290D">
        <w:rPr>
          <w:color w:val="2E74B5" w:themeColor="accent1" w:themeShade="BF"/>
          <w:sz w:val="26"/>
          <w:szCs w:val="26"/>
          <w:shd w:val="clear" w:color="auto" w:fill="FFFFFF"/>
        </w:rPr>
        <w:t>nhằm kiểm tra đánh giá, chỉ ra những điểm còn tồn tại trong hoạt động của các đơn vị, xác định nguyên nhân gốc rễ để kịp thời điều chỉnh và khắc phục</w:t>
      </w:r>
      <w:r>
        <w:rPr>
          <w:color w:val="2E74B5" w:themeColor="accent1" w:themeShade="BF"/>
          <w:sz w:val="26"/>
          <w:szCs w:val="26"/>
          <w:shd w:val="clear" w:color="auto" w:fill="FFFFFF"/>
        </w:rPr>
        <w:t xml:space="preserve">. Trên cơ sở đó, hàng năm nhà trường xây dựng kế hoạch đánh giá nội bộ theo yêu cầu của hệ thống đảm bảo chất lượng ISO 9001:2015 nhằm duy trì và cải tiến hệ thống đảm bảo chất lượng của nhà trường </w:t>
      </w:r>
      <w:r>
        <w:rPr>
          <w:i/>
          <w:color w:val="FF0000"/>
          <w:sz w:val="26"/>
          <w:szCs w:val="26"/>
          <w:shd w:val="clear" w:color="auto" w:fill="FFFFFF"/>
        </w:rPr>
        <w:t>(1.11.07 – Chứng nhận ISO 9001:2015; 1.1.08 – Kế hoạch đánh giá nội bộ hệ thống đảm bảo chất lượng ISO 9001:2015 hàng năm)</w:t>
      </w:r>
    </w:p>
    <w:p w:rsidR="008D0D2A" w:rsidRPr="00B65271" w:rsidRDefault="008D0D2A" w:rsidP="008D0D2A">
      <w:pPr>
        <w:pStyle w:val="BodyText"/>
        <w:spacing w:before="80" w:after="80"/>
        <w:ind w:right="231" w:firstLine="567"/>
        <w:rPr>
          <w:rFonts w:ascii="Times New Roman" w:hAnsi="Times New Roman" w:cs="Times New Roman"/>
          <w:b w:val="0"/>
          <w:i/>
          <w:spacing w:val="-1"/>
          <w:sz w:val="26"/>
          <w:szCs w:val="26"/>
        </w:rPr>
      </w:pPr>
      <w:r w:rsidRPr="00F57B07">
        <w:rPr>
          <w:rFonts w:ascii="Times New Roman" w:hAnsi="Times New Roman" w:cs="Times New Roman"/>
          <w:b w:val="0"/>
          <w:color w:val="2E74B5" w:themeColor="accent1" w:themeShade="BF"/>
          <w:sz w:val="26"/>
          <w:szCs w:val="26"/>
        </w:rPr>
        <w:t>Các</w:t>
      </w:r>
      <w:r w:rsidRPr="00F57B07">
        <w:rPr>
          <w:rFonts w:ascii="Times New Roman" w:hAnsi="Times New Roman" w:cs="Times New Roman"/>
          <w:b w:val="0"/>
          <w:color w:val="2E74B5" w:themeColor="accent1" w:themeShade="BF"/>
          <w:spacing w:val="45"/>
          <w:sz w:val="26"/>
          <w:szCs w:val="26"/>
        </w:rPr>
        <w:t xml:space="preserve"> </w:t>
      </w:r>
      <w:r w:rsidRPr="00F57B07">
        <w:rPr>
          <w:rFonts w:ascii="Times New Roman" w:hAnsi="Times New Roman" w:cs="Times New Roman"/>
          <w:b w:val="0"/>
          <w:color w:val="2E74B5" w:themeColor="accent1" w:themeShade="BF"/>
          <w:sz w:val="26"/>
          <w:szCs w:val="26"/>
        </w:rPr>
        <w:t>kết</w:t>
      </w:r>
      <w:r w:rsidRPr="00F57B07">
        <w:rPr>
          <w:rFonts w:ascii="Times New Roman" w:hAnsi="Times New Roman" w:cs="Times New Roman"/>
          <w:b w:val="0"/>
          <w:color w:val="2E74B5" w:themeColor="accent1" w:themeShade="BF"/>
          <w:spacing w:val="46"/>
          <w:sz w:val="26"/>
          <w:szCs w:val="26"/>
        </w:rPr>
        <w:t xml:space="preserve"> </w:t>
      </w:r>
      <w:r w:rsidRPr="00F57B07">
        <w:rPr>
          <w:rFonts w:ascii="Times New Roman" w:hAnsi="Times New Roman" w:cs="Times New Roman"/>
          <w:b w:val="0"/>
          <w:color w:val="2E74B5" w:themeColor="accent1" w:themeShade="BF"/>
          <w:sz w:val="26"/>
          <w:szCs w:val="26"/>
        </w:rPr>
        <w:t>quả</w:t>
      </w:r>
      <w:r w:rsidRPr="00F57B07">
        <w:rPr>
          <w:rFonts w:ascii="Times New Roman" w:hAnsi="Times New Roman" w:cs="Times New Roman"/>
          <w:b w:val="0"/>
          <w:color w:val="2E74B5" w:themeColor="accent1" w:themeShade="BF"/>
          <w:spacing w:val="46"/>
          <w:sz w:val="26"/>
          <w:szCs w:val="26"/>
        </w:rPr>
        <w:t xml:space="preserve"> </w:t>
      </w:r>
      <w:r w:rsidRPr="00F57B07">
        <w:rPr>
          <w:rFonts w:ascii="Times New Roman" w:hAnsi="Times New Roman" w:cs="Times New Roman"/>
          <w:b w:val="0"/>
          <w:color w:val="2E74B5" w:themeColor="accent1" w:themeShade="BF"/>
          <w:sz w:val="26"/>
          <w:szCs w:val="26"/>
        </w:rPr>
        <w:t>thanh</w:t>
      </w:r>
      <w:r w:rsidRPr="00F57B07">
        <w:rPr>
          <w:rFonts w:ascii="Times New Roman" w:hAnsi="Times New Roman" w:cs="Times New Roman"/>
          <w:b w:val="0"/>
          <w:color w:val="2E74B5" w:themeColor="accent1" w:themeShade="BF"/>
          <w:spacing w:val="46"/>
          <w:sz w:val="26"/>
          <w:szCs w:val="26"/>
        </w:rPr>
        <w:t xml:space="preserve"> </w:t>
      </w:r>
      <w:r w:rsidRPr="00F57B07">
        <w:rPr>
          <w:rFonts w:ascii="Times New Roman" w:hAnsi="Times New Roman" w:cs="Times New Roman"/>
          <w:b w:val="0"/>
          <w:color w:val="2E74B5" w:themeColor="accent1" w:themeShade="BF"/>
          <w:sz w:val="26"/>
          <w:szCs w:val="26"/>
        </w:rPr>
        <w:t>kiểm</w:t>
      </w:r>
      <w:r w:rsidRPr="00F57B07">
        <w:rPr>
          <w:rFonts w:ascii="Times New Roman" w:hAnsi="Times New Roman" w:cs="Times New Roman"/>
          <w:b w:val="0"/>
          <w:color w:val="2E74B5" w:themeColor="accent1" w:themeShade="BF"/>
          <w:spacing w:val="42"/>
          <w:sz w:val="26"/>
          <w:szCs w:val="26"/>
        </w:rPr>
        <w:t xml:space="preserve"> </w:t>
      </w:r>
      <w:r w:rsidRPr="00F57B07">
        <w:rPr>
          <w:rFonts w:ascii="Times New Roman" w:hAnsi="Times New Roman" w:cs="Times New Roman"/>
          <w:b w:val="0"/>
          <w:color w:val="2E74B5" w:themeColor="accent1" w:themeShade="BF"/>
          <w:sz w:val="26"/>
          <w:szCs w:val="26"/>
        </w:rPr>
        <w:t>tra</w:t>
      </w:r>
      <w:r w:rsidRPr="00F57B07">
        <w:rPr>
          <w:rFonts w:ascii="Times New Roman" w:hAnsi="Times New Roman" w:cs="Times New Roman"/>
          <w:b w:val="0"/>
          <w:color w:val="2E74B5" w:themeColor="accent1" w:themeShade="BF"/>
          <w:spacing w:val="46"/>
          <w:sz w:val="26"/>
          <w:szCs w:val="26"/>
        </w:rPr>
        <w:t xml:space="preserve"> </w:t>
      </w:r>
      <w:r w:rsidRPr="00F57B07">
        <w:rPr>
          <w:rFonts w:ascii="Times New Roman" w:hAnsi="Times New Roman" w:cs="Times New Roman"/>
          <w:b w:val="0"/>
          <w:color w:val="2E74B5" w:themeColor="accent1" w:themeShade="BF"/>
          <w:sz w:val="26"/>
          <w:szCs w:val="26"/>
        </w:rPr>
        <w:t>đã</w:t>
      </w:r>
      <w:r w:rsidRPr="00F57B07">
        <w:rPr>
          <w:rFonts w:ascii="Times New Roman" w:hAnsi="Times New Roman" w:cs="Times New Roman"/>
          <w:b w:val="0"/>
          <w:color w:val="2E74B5" w:themeColor="accent1" w:themeShade="BF"/>
          <w:spacing w:val="46"/>
          <w:sz w:val="26"/>
          <w:szCs w:val="26"/>
        </w:rPr>
        <w:t xml:space="preserve"> </w:t>
      </w:r>
      <w:r w:rsidRPr="00F57B07">
        <w:rPr>
          <w:rFonts w:ascii="Times New Roman" w:hAnsi="Times New Roman" w:cs="Times New Roman"/>
          <w:b w:val="0"/>
          <w:color w:val="2E74B5" w:themeColor="accent1" w:themeShade="BF"/>
          <w:sz w:val="26"/>
          <w:szCs w:val="26"/>
        </w:rPr>
        <w:t>được</w:t>
      </w:r>
      <w:r w:rsidRPr="00F57B07">
        <w:rPr>
          <w:rFonts w:ascii="Times New Roman" w:hAnsi="Times New Roman" w:cs="Times New Roman"/>
          <w:b w:val="0"/>
          <w:color w:val="2E74B5" w:themeColor="accent1" w:themeShade="BF"/>
          <w:spacing w:val="45"/>
          <w:sz w:val="26"/>
          <w:szCs w:val="26"/>
        </w:rPr>
        <w:t xml:space="preserve"> </w:t>
      </w:r>
      <w:r w:rsidRPr="00F57B07">
        <w:rPr>
          <w:rFonts w:ascii="Times New Roman" w:hAnsi="Times New Roman" w:cs="Times New Roman"/>
          <w:b w:val="0"/>
          <w:color w:val="2E74B5" w:themeColor="accent1" w:themeShade="BF"/>
          <w:sz w:val="26"/>
          <w:szCs w:val="26"/>
        </w:rPr>
        <w:t>rút</w:t>
      </w:r>
      <w:r w:rsidRPr="00F57B07">
        <w:rPr>
          <w:rFonts w:ascii="Times New Roman" w:hAnsi="Times New Roman" w:cs="Times New Roman"/>
          <w:b w:val="0"/>
          <w:color w:val="2E74B5" w:themeColor="accent1" w:themeShade="BF"/>
          <w:spacing w:val="46"/>
          <w:sz w:val="26"/>
          <w:szCs w:val="26"/>
        </w:rPr>
        <w:t xml:space="preserve"> </w:t>
      </w:r>
      <w:r w:rsidRPr="00F57B07">
        <w:rPr>
          <w:rFonts w:ascii="Times New Roman" w:hAnsi="Times New Roman" w:cs="Times New Roman"/>
          <w:b w:val="0"/>
          <w:color w:val="2E74B5" w:themeColor="accent1" w:themeShade="BF"/>
          <w:sz w:val="26"/>
          <w:szCs w:val="26"/>
        </w:rPr>
        <w:t>kinh</w:t>
      </w:r>
      <w:r w:rsidRPr="00F57B07">
        <w:rPr>
          <w:rFonts w:ascii="Times New Roman" w:hAnsi="Times New Roman" w:cs="Times New Roman"/>
          <w:b w:val="0"/>
          <w:color w:val="2E74B5" w:themeColor="accent1" w:themeShade="BF"/>
          <w:spacing w:val="44"/>
          <w:sz w:val="26"/>
          <w:szCs w:val="26"/>
        </w:rPr>
        <w:t xml:space="preserve"> </w:t>
      </w:r>
      <w:r w:rsidRPr="00F57B07">
        <w:rPr>
          <w:rFonts w:ascii="Times New Roman" w:hAnsi="Times New Roman" w:cs="Times New Roman"/>
          <w:b w:val="0"/>
          <w:color w:val="2E74B5" w:themeColor="accent1" w:themeShade="BF"/>
          <w:sz w:val="26"/>
          <w:szCs w:val="26"/>
        </w:rPr>
        <w:t>nghiệm</w:t>
      </w:r>
      <w:r w:rsidRPr="00F57B07">
        <w:rPr>
          <w:rFonts w:ascii="Times New Roman" w:hAnsi="Times New Roman" w:cs="Times New Roman"/>
          <w:b w:val="0"/>
          <w:color w:val="2E74B5" w:themeColor="accent1" w:themeShade="BF"/>
          <w:spacing w:val="43"/>
          <w:sz w:val="26"/>
          <w:szCs w:val="26"/>
        </w:rPr>
        <w:t xml:space="preserve"> </w:t>
      </w:r>
      <w:r w:rsidRPr="00F57B07">
        <w:rPr>
          <w:rFonts w:ascii="Times New Roman" w:hAnsi="Times New Roman" w:cs="Times New Roman"/>
          <w:b w:val="0"/>
          <w:color w:val="2E74B5" w:themeColor="accent1" w:themeShade="BF"/>
          <w:sz w:val="26"/>
          <w:szCs w:val="26"/>
        </w:rPr>
        <w:t>để</w:t>
      </w:r>
      <w:r w:rsidRPr="00F57B07">
        <w:rPr>
          <w:rFonts w:ascii="Times New Roman" w:hAnsi="Times New Roman" w:cs="Times New Roman"/>
          <w:b w:val="0"/>
          <w:color w:val="2E74B5" w:themeColor="accent1" w:themeShade="BF"/>
          <w:spacing w:val="46"/>
          <w:sz w:val="26"/>
          <w:szCs w:val="26"/>
        </w:rPr>
        <w:t xml:space="preserve"> </w:t>
      </w:r>
      <w:r w:rsidRPr="00F57B07">
        <w:rPr>
          <w:rFonts w:ascii="Times New Roman" w:hAnsi="Times New Roman" w:cs="Times New Roman"/>
          <w:b w:val="0"/>
          <w:color w:val="2E74B5" w:themeColor="accent1" w:themeShade="BF"/>
          <w:spacing w:val="1"/>
          <w:sz w:val="26"/>
          <w:szCs w:val="26"/>
        </w:rPr>
        <w:t>thay</w:t>
      </w:r>
      <w:r w:rsidRPr="00F57B07">
        <w:rPr>
          <w:rFonts w:ascii="Times New Roman" w:hAnsi="Times New Roman" w:cs="Times New Roman"/>
          <w:b w:val="0"/>
          <w:color w:val="2E74B5" w:themeColor="accent1" w:themeShade="BF"/>
          <w:spacing w:val="38"/>
          <w:sz w:val="26"/>
          <w:szCs w:val="26"/>
        </w:rPr>
        <w:t xml:space="preserve"> </w:t>
      </w:r>
      <w:r w:rsidRPr="00F57B07">
        <w:rPr>
          <w:rFonts w:ascii="Times New Roman" w:hAnsi="Times New Roman" w:cs="Times New Roman"/>
          <w:b w:val="0"/>
          <w:color w:val="2E74B5" w:themeColor="accent1" w:themeShade="BF"/>
          <w:sz w:val="26"/>
          <w:szCs w:val="26"/>
        </w:rPr>
        <w:t>đổi</w:t>
      </w:r>
      <w:r w:rsidRPr="00F57B07">
        <w:rPr>
          <w:rFonts w:ascii="Times New Roman" w:hAnsi="Times New Roman" w:cs="Times New Roman"/>
          <w:b w:val="0"/>
          <w:color w:val="2E74B5" w:themeColor="accent1" w:themeShade="BF"/>
          <w:spacing w:val="47"/>
          <w:sz w:val="26"/>
          <w:szCs w:val="26"/>
        </w:rPr>
        <w:t xml:space="preserve"> </w:t>
      </w:r>
      <w:r w:rsidRPr="00F57B07">
        <w:rPr>
          <w:rFonts w:ascii="Times New Roman" w:hAnsi="Times New Roman" w:cs="Times New Roman"/>
          <w:b w:val="0"/>
          <w:color w:val="2E74B5" w:themeColor="accent1" w:themeShade="BF"/>
          <w:sz w:val="26"/>
          <w:szCs w:val="26"/>
        </w:rPr>
        <w:t>hình</w:t>
      </w:r>
      <w:r w:rsidRPr="00F57B07">
        <w:rPr>
          <w:rFonts w:ascii="Times New Roman" w:hAnsi="Times New Roman" w:cs="Times New Roman"/>
          <w:b w:val="0"/>
          <w:color w:val="2E74B5" w:themeColor="accent1" w:themeShade="BF"/>
          <w:spacing w:val="45"/>
          <w:sz w:val="26"/>
          <w:szCs w:val="26"/>
        </w:rPr>
        <w:t xml:space="preserve"> </w:t>
      </w:r>
      <w:r w:rsidRPr="00F57B07">
        <w:rPr>
          <w:rFonts w:ascii="Times New Roman" w:hAnsi="Times New Roman" w:cs="Times New Roman"/>
          <w:b w:val="0"/>
          <w:color w:val="2E74B5" w:themeColor="accent1" w:themeShade="BF"/>
          <w:sz w:val="26"/>
          <w:szCs w:val="26"/>
        </w:rPr>
        <w:t>thức</w:t>
      </w:r>
      <w:r w:rsidRPr="00F57B07">
        <w:rPr>
          <w:rFonts w:ascii="Times New Roman" w:hAnsi="Times New Roman" w:cs="Times New Roman"/>
          <w:b w:val="0"/>
          <w:color w:val="2E74B5" w:themeColor="accent1" w:themeShade="BF"/>
          <w:spacing w:val="45"/>
          <w:sz w:val="26"/>
          <w:szCs w:val="26"/>
        </w:rPr>
        <w:t xml:space="preserve"> </w:t>
      </w:r>
      <w:r w:rsidRPr="00F57B07">
        <w:rPr>
          <w:rFonts w:ascii="Times New Roman" w:hAnsi="Times New Roman" w:cs="Times New Roman"/>
          <w:b w:val="0"/>
          <w:color w:val="2E74B5" w:themeColor="accent1" w:themeShade="BF"/>
          <w:sz w:val="26"/>
          <w:szCs w:val="26"/>
        </w:rPr>
        <w:t>và</w:t>
      </w:r>
      <w:r w:rsidRPr="00F57B07">
        <w:rPr>
          <w:rFonts w:ascii="Times New Roman" w:hAnsi="Times New Roman" w:cs="Times New Roman"/>
          <w:b w:val="0"/>
          <w:color w:val="2E74B5" w:themeColor="accent1" w:themeShade="BF"/>
          <w:spacing w:val="28"/>
          <w:w w:val="99"/>
          <w:sz w:val="26"/>
          <w:szCs w:val="26"/>
        </w:rPr>
        <w:t xml:space="preserve"> </w:t>
      </w:r>
      <w:r w:rsidRPr="00F57B07">
        <w:rPr>
          <w:rFonts w:ascii="Times New Roman" w:hAnsi="Times New Roman" w:cs="Times New Roman"/>
          <w:b w:val="0"/>
          <w:color w:val="2E74B5" w:themeColor="accent1" w:themeShade="BF"/>
          <w:sz w:val="26"/>
          <w:szCs w:val="26"/>
        </w:rPr>
        <w:t>phương</w:t>
      </w:r>
      <w:r w:rsidRPr="00F57B07">
        <w:rPr>
          <w:rFonts w:ascii="Times New Roman" w:hAnsi="Times New Roman" w:cs="Times New Roman"/>
          <w:b w:val="0"/>
          <w:color w:val="2E74B5" w:themeColor="accent1" w:themeShade="BF"/>
          <w:spacing w:val="20"/>
          <w:sz w:val="26"/>
          <w:szCs w:val="26"/>
        </w:rPr>
        <w:t xml:space="preserve"> </w:t>
      </w:r>
      <w:r w:rsidRPr="00F57B07">
        <w:rPr>
          <w:rFonts w:ascii="Times New Roman" w:hAnsi="Times New Roman" w:cs="Times New Roman"/>
          <w:b w:val="0"/>
          <w:color w:val="2E74B5" w:themeColor="accent1" w:themeShade="BF"/>
          <w:sz w:val="26"/>
          <w:szCs w:val="26"/>
        </w:rPr>
        <w:t>pháp</w:t>
      </w:r>
      <w:r w:rsidRPr="00F57B07">
        <w:rPr>
          <w:rFonts w:ascii="Times New Roman" w:hAnsi="Times New Roman" w:cs="Times New Roman"/>
          <w:b w:val="0"/>
          <w:color w:val="2E74B5" w:themeColor="accent1" w:themeShade="BF"/>
          <w:spacing w:val="19"/>
          <w:sz w:val="26"/>
          <w:szCs w:val="26"/>
        </w:rPr>
        <w:t xml:space="preserve"> </w:t>
      </w:r>
      <w:r w:rsidRPr="00F57B07">
        <w:rPr>
          <w:rFonts w:ascii="Times New Roman" w:hAnsi="Times New Roman" w:cs="Times New Roman"/>
          <w:b w:val="0"/>
          <w:color w:val="2E74B5" w:themeColor="accent1" w:themeShade="BF"/>
          <w:sz w:val="26"/>
          <w:szCs w:val="26"/>
        </w:rPr>
        <w:t>đánh</w:t>
      </w:r>
      <w:r w:rsidRPr="00F57B07">
        <w:rPr>
          <w:rFonts w:ascii="Times New Roman" w:hAnsi="Times New Roman" w:cs="Times New Roman"/>
          <w:b w:val="0"/>
          <w:color w:val="2E74B5" w:themeColor="accent1" w:themeShade="BF"/>
          <w:spacing w:val="20"/>
          <w:sz w:val="26"/>
          <w:szCs w:val="26"/>
        </w:rPr>
        <w:t xml:space="preserve"> </w:t>
      </w:r>
      <w:r w:rsidRPr="00F57B07">
        <w:rPr>
          <w:rFonts w:ascii="Times New Roman" w:hAnsi="Times New Roman" w:cs="Times New Roman"/>
          <w:b w:val="0"/>
          <w:color w:val="2E74B5" w:themeColor="accent1" w:themeShade="BF"/>
          <w:sz w:val="26"/>
          <w:szCs w:val="26"/>
        </w:rPr>
        <w:t>giá,</w:t>
      </w:r>
      <w:r w:rsidRPr="00F57B07">
        <w:rPr>
          <w:rFonts w:ascii="Times New Roman" w:hAnsi="Times New Roman" w:cs="Times New Roman"/>
          <w:b w:val="0"/>
          <w:color w:val="2E74B5" w:themeColor="accent1" w:themeShade="BF"/>
          <w:spacing w:val="20"/>
          <w:sz w:val="26"/>
          <w:szCs w:val="26"/>
        </w:rPr>
        <w:t xml:space="preserve"> </w:t>
      </w:r>
      <w:r w:rsidRPr="00F57B07">
        <w:rPr>
          <w:rFonts w:ascii="Times New Roman" w:hAnsi="Times New Roman" w:cs="Times New Roman"/>
          <w:b w:val="0"/>
          <w:color w:val="2E74B5" w:themeColor="accent1" w:themeShade="BF"/>
          <w:sz w:val="26"/>
          <w:szCs w:val="26"/>
        </w:rPr>
        <w:t>từng</w:t>
      </w:r>
      <w:r w:rsidRPr="00F57B07">
        <w:rPr>
          <w:rFonts w:ascii="Times New Roman" w:hAnsi="Times New Roman" w:cs="Times New Roman"/>
          <w:b w:val="0"/>
          <w:color w:val="2E74B5" w:themeColor="accent1" w:themeShade="BF"/>
          <w:spacing w:val="20"/>
          <w:sz w:val="26"/>
          <w:szCs w:val="26"/>
        </w:rPr>
        <w:t xml:space="preserve"> </w:t>
      </w:r>
      <w:r w:rsidRPr="00F57B07">
        <w:rPr>
          <w:rFonts w:ascii="Times New Roman" w:hAnsi="Times New Roman" w:cs="Times New Roman"/>
          <w:b w:val="0"/>
          <w:color w:val="2E74B5" w:themeColor="accent1" w:themeShade="BF"/>
          <w:sz w:val="26"/>
          <w:szCs w:val="26"/>
        </w:rPr>
        <w:t>bước</w:t>
      </w:r>
      <w:r w:rsidRPr="00F57B07">
        <w:rPr>
          <w:rFonts w:ascii="Times New Roman" w:hAnsi="Times New Roman" w:cs="Times New Roman"/>
          <w:b w:val="0"/>
          <w:color w:val="2E74B5" w:themeColor="accent1" w:themeShade="BF"/>
          <w:spacing w:val="20"/>
          <w:sz w:val="26"/>
          <w:szCs w:val="26"/>
        </w:rPr>
        <w:t xml:space="preserve"> </w:t>
      </w:r>
      <w:r w:rsidRPr="00F57B07">
        <w:rPr>
          <w:rFonts w:ascii="Times New Roman" w:hAnsi="Times New Roman" w:cs="Times New Roman"/>
          <w:b w:val="0"/>
          <w:color w:val="2E74B5" w:themeColor="accent1" w:themeShade="BF"/>
          <w:sz w:val="26"/>
          <w:szCs w:val="26"/>
        </w:rPr>
        <w:t>nâng</w:t>
      </w:r>
      <w:r w:rsidRPr="00F57B07">
        <w:rPr>
          <w:rFonts w:ascii="Times New Roman" w:hAnsi="Times New Roman" w:cs="Times New Roman"/>
          <w:b w:val="0"/>
          <w:color w:val="2E74B5" w:themeColor="accent1" w:themeShade="BF"/>
          <w:spacing w:val="20"/>
          <w:sz w:val="26"/>
          <w:szCs w:val="26"/>
        </w:rPr>
        <w:t xml:space="preserve"> </w:t>
      </w:r>
      <w:r w:rsidRPr="00F57B07">
        <w:rPr>
          <w:rFonts w:ascii="Times New Roman" w:hAnsi="Times New Roman" w:cs="Times New Roman"/>
          <w:b w:val="0"/>
          <w:color w:val="2E74B5" w:themeColor="accent1" w:themeShade="BF"/>
          <w:sz w:val="26"/>
          <w:szCs w:val="26"/>
        </w:rPr>
        <w:t>cao</w:t>
      </w:r>
      <w:r w:rsidRPr="00F57B07">
        <w:rPr>
          <w:rFonts w:ascii="Times New Roman" w:hAnsi="Times New Roman" w:cs="Times New Roman"/>
          <w:b w:val="0"/>
          <w:color w:val="2E74B5" w:themeColor="accent1" w:themeShade="BF"/>
          <w:spacing w:val="21"/>
          <w:sz w:val="26"/>
          <w:szCs w:val="26"/>
        </w:rPr>
        <w:t xml:space="preserve"> </w:t>
      </w:r>
      <w:r w:rsidRPr="00F57B07">
        <w:rPr>
          <w:rFonts w:ascii="Times New Roman" w:hAnsi="Times New Roman" w:cs="Times New Roman"/>
          <w:b w:val="0"/>
          <w:color w:val="2E74B5" w:themeColor="accent1" w:themeShade="BF"/>
          <w:sz w:val="26"/>
          <w:szCs w:val="26"/>
        </w:rPr>
        <w:t>nhận</w:t>
      </w:r>
      <w:r w:rsidRPr="00F57B07">
        <w:rPr>
          <w:rFonts w:ascii="Times New Roman" w:hAnsi="Times New Roman" w:cs="Times New Roman"/>
          <w:b w:val="0"/>
          <w:color w:val="2E74B5" w:themeColor="accent1" w:themeShade="BF"/>
          <w:spacing w:val="20"/>
          <w:sz w:val="26"/>
          <w:szCs w:val="26"/>
        </w:rPr>
        <w:t xml:space="preserve"> </w:t>
      </w:r>
      <w:r w:rsidRPr="00F57B07">
        <w:rPr>
          <w:rFonts w:ascii="Times New Roman" w:hAnsi="Times New Roman" w:cs="Times New Roman"/>
          <w:b w:val="0"/>
          <w:color w:val="2E74B5" w:themeColor="accent1" w:themeShade="BF"/>
          <w:sz w:val="26"/>
          <w:szCs w:val="26"/>
        </w:rPr>
        <w:t>thức</w:t>
      </w:r>
      <w:r w:rsidRPr="00F57B07">
        <w:rPr>
          <w:rFonts w:ascii="Times New Roman" w:hAnsi="Times New Roman" w:cs="Times New Roman"/>
          <w:b w:val="0"/>
          <w:color w:val="2E74B5" w:themeColor="accent1" w:themeShade="BF"/>
          <w:spacing w:val="20"/>
          <w:sz w:val="26"/>
          <w:szCs w:val="26"/>
        </w:rPr>
        <w:t xml:space="preserve"> </w:t>
      </w:r>
      <w:r w:rsidRPr="00F57B07">
        <w:rPr>
          <w:rFonts w:ascii="Times New Roman" w:hAnsi="Times New Roman" w:cs="Times New Roman"/>
          <w:b w:val="0"/>
          <w:color w:val="2E74B5" w:themeColor="accent1" w:themeShade="BF"/>
          <w:sz w:val="26"/>
          <w:szCs w:val="26"/>
        </w:rPr>
        <w:t>trách</w:t>
      </w:r>
      <w:r w:rsidRPr="00F57B07">
        <w:rPr>
          <w:rFonts w:ascii="Times New Roman" w:hAnsi="Times New Roman" w:cs="Times New Roman"/>
          <w:b w:val="0"/>
          <w:color w:val="2E74B5" w:themeColor="accent1" w:themeShade="BF"/>
          <w:spacing w:val="21"/>
          <w:sz w:val="26"/>
          <w:szCs w:val="26"/>
        </w:rPr>
        <w:t xml:space="preserve"> </w:t>
      </w:r>
      <w:r w:rsidRPr="00F57B07">
        <w:rPr>
          <w:rFonts w:ascii="Times New Roman" w:hAnsi="Times New Roman" w:cs="Times New Roman"/>
          <w:b w:val="0"/>
          <w:color w:val="2E74B5" w:themeColor="accent1" w:themeShade="BF"/>
          <w:sz w:val="26"/>
          <w:szCs w:val="26"/>
        </w:rPr>
        <w:t>nhiệm,</w:t>
      </w:r>
      <w:r w:rsidRPr="00F57B07">
        <w:rPr>
          <w:rFonts w:ascii="Times New Roman" w:hAnsi="Times New Roman" w:cs="Times New Roman"/>
          <w:b w:val="0"/>
          <w:color w:val="2E74B5" w:themeColor="accent1" w:themeShade="BF"/>
          <w:spacing w:val="20"/>
          <w:sz w:val="26"/>
          <w:szCs w:val="26"/>
        </w:rPr>
        <w:t xml:space="preserve"> </w:t>
      </w:r>
      <w:r w:rsidRPr="00F57B07">
        <w:rPr>
          <w:rFonts w:ascii="Times New Roman" w:hAnsi="Times New Roman" w:cs="Times New Roman"/>
          <w:b w:val="0"/>
          <w:color w:val="2E74B5" w:themeColor="accent1" w:themeShade="BF"/>
          <w:sz w:val="26"/>
          <w:szCs w:val="26"/>
        </w:rPr>
        <w:t>nhiệm</w:t>
      </w:r>
      <w:r w:rsidRPr="00F57B07">
        <w:rPr>
          <w:rFonts w:ascii="Times New Roman" w:hAnsi="Times New Roman" w:cs="Times New Roman"/>
          <w:b w:val="0"/>
          <w:color w:val="2E74B5" w:themeColor="accent1" w:themeShade="BF"/>
          <w:spacing w:val="18"/>
          <w:sz w:val="26"/>
          <w:szCs w:val="26"/>
        </w:rPr>
        <w:t xml:space="preserve"> </w:t>
      </w:r>
      <w:r w:rsidRPr="00F57B07">
        <w:rPr>
          <w:rFonts w:ascii="Times New Roman" w:hAnsi="Times New Roman" w:cs="Times New Roman"/>
          <w:b w:val="0"/>
          <w:color w:val="2E74B5" w:themeColor="accent1" w:themeShade="BF"/>
          <w:sz w:val="26"/>
          <w:szCs w:val="26"/>
        </w:rPr>
        <w:t>vụ</w:t>
      </w:r>
      <w:r w:rsidRPr="00F57B07">
        <w:rPr>
          <w:rFonts w:ascii="Times New Roman" w:hAnsi="Times New Roman" w:cs="Times New Roman"/>
          <w:b w:val="0"/>
          <w:color w:val="2E74B5" w:themeColor="accent1" w:themeShade="BF"/>
          <w:spacing w:val="20"/>
          <w:sz w:val="26"/>
          <w:szCs w:val="26"/>
        </w:rPr>
        <w:t xml:space="preserve"> </w:t>
      </w:r>
      <w:r w:rsidRPr="00F57B07">
        <w:rPr>
          <w:rFonts w:ascii="Times New Roman" w:hAnsi="Times New Roman" w:cs="Times New Roman"/>
          <w:b w:val="0"/>
          <w:color w:val="2E74B5" w:themeColor="accent1" w:themeShade="BF"/>
          <w:sz w:val="26"/>
          <w:szCs w:val="26"/>
        </w:rPr>
        <w:t>của</w:t>
      </w:r>
      <w:r w:rsidRPr="00F57B07">
        <w:rPr>
          <w:rFonts w:ascii="Times New Roman" w:hAnsi="Times New Roman" w:cs="Times New Roman"/>
          <w:b w:val="0"/>
          <w:color w:val="2E74B5" w:themeColor="accent1" w:themeShade="BF"/>
          <w:spacing w:val="21"/>
          <w:sz w:val="26"/>
          <w:szCs w:val="26"/>
        </w:rPr>
        <w:t xml:space="preserve"> </w:t>
      </w:r>
      <w:r w:rsidRPr="00F57B07">
        <w:rPr>
          <w:rFonts w:ascii="Times New Roman" w:hAnsi="Times New Roman" w:cs="Times New Roman"/>
          <w:b w:val="0"/>
          <w:color w:val="2E74B5" w:themeColor="accent1" w:themeShade="BF"/>
          <w:sz w:val="26"/>
          <w:szCs w:val="26"/>
        </w:rPr>
        <w:t>từng</w:t>
      </w:r>
      <w:r w:rsidRPr="00F57B07">
        <w:rPr>
          <w:rFonts w:ascii="Times New Roman" w:hAnsi="Times New Roman" w:cs="Times New Roman"/>
          <w:b w:val="0"/>
          <w:color w:val="2E74B5" w:themeColor="accent1" w:themeShade="BF"/>
          <w:spacing w:val="29"/>
          <w:w w:val="99"/>
          <w:sz w:val="26"/>
          <w:szCs w:val="26"/>
        </w:rPr>
        <w:t xml:space="preserve"> </w:t>
      </w:r>
      <w:r w:rsidRPr="00F57B07">
        <w:rPr>
          <w:rFonts w:ascii="Times New Roman" w:hAnsi="Times New Roman" w:cs="Times New Roman"/>
          <w:b w:val="0"/>
          <w:color w:val="2E74B5" w:themeColor="accent1" w:themeShade="BF"/>
          <w:sz w:val="26"/>
          <w:szCs w:val="26"/>
        </w:rPr>
        <w:t>cán</w:t>
      </w:r>
      <w:r w:rsidRPr="00F57B07">
        <w:rPr>
          <w:rFonts w:ascii="Times New Roman" w:hAnsi="Times New Roman" w:cs="Times New Roman"/>
          <w:b w:val="0"/>
          <w:color w:val="2E74B5" w:themeColor="accent1" w:themeShade="BF"/>
          <w:spacing w:val="4"/>
          <w:sz w:val="26"/>
          <w:szCs w:val="26"/>
        </w:rPr>
        <w:t xml:space="preserve"> </w:t>
      </w:r>
      <w:r w:rsidRPr="00F57B07">
        <w:rPr>
          <w:rFonts w:ascii="Times New Roman" w:hAnsi="Times New Roman" w:cs="Times New Roman"/>
          <w:b w:val="0"/>
          <w:color w:val="2E74B5" w:themeColor="accent1" w:themeShade="BF"/>
          <w:sz w:val="26"/>
          <w:szCs w:val="26"/>
        </w:rPr>
        <w:t>bộ,</w:t>
      </w:r>
      <w:r w:rsidRPr="00F57B07">
        <w:rPr>
          <w:rFonts w:ascii="Times New Roman" w:hAnsi="Times New Roman" w:cs="Times New Roman"/>
          <w:b w:val="0"/>
          <w:color w:val="2E74B5" w:themeColor="accent1" w:themeShade="BF"/>
          <w:spacing w:val="7"/>
          <w:sz w:val="26"/>
          <w:szCs w:val="26"/>
        </w:rPr>
        <w:t xml:space="preserve"> </w:t>
      </w:r>
      <w:r w:rsidRPr="00F57B07">
        <w:rPr>
          <w:rFonts w:ascii="Times New Roman" w:hAnsi="Times New Roman" w:cs="Times New Roman"/>
          <w:b w:val="0"/>
          <w:color w:val="2E74B5" w:themeColor="accent1" w:themeShade="BF"/>
          <w:sz w:val="26"/>
          <w:szCs w:val="26"/>
        </w:rPr>
        <w:t>giáo</w:t>
      </w:r>
      <w:r w:rsidRPr="00F57B07">
        <w:rPr>
          <w:rFonts w:ascii="Times New Roman" w:hAnsi="Times New Roman" w:cs="Times New Roman"/>
          <w:b w:val="0"/>
          <w:color w:val="2E74B5" w:themeColor="accent1" w:themeShade="BF"/>
          <w:spacing w:val="4"/>
          <w:sz w:val="26"/>
          <w:szCs w:val="26"/>
        </w:rPr>
        <w:t xml:space="preserve"> </w:t>
      </w:r>
      <w:r w:rsidRPr="00F57B07">
        <w:rPr>
          <w:rFonts w:ascii="Times New Roman" w:hAnsi="Times New Roman" w:cs="Times New Roman"/>
          <w:b w:val="0"/>
          <w:color w:val="2E74B5" w:themeColor="accent1" w:themeShade="BF"/>
          <w:sz w:val="26"/>
          <w:szCs w:val="26"/>
        </w:rPr>
        <w:t>viên</w:t>
      </w:r>
      <w:r w:rsidRPr="00F57B07">
        <w:rPr>
          <w:rFonts w:ascii="Times New Roman" w:hAnsi="Times New Roman" w:cs="Times New Roman"/>
          <w:b w:val="0"/>
          <w:color w:val="2E74B5" w:themeColor="accent1" w:themeShade="BF"/>
          <w:spacing w:val="5"/>
          <w:sz w:val="26"/>
          <w:szCs w:val="26"/>
        </w:rPr>
        <w:t xml:space="preserve"> </w:t>
      </w:r>
      <w:r w:rsidRPr="00F57B07">
        <w:rPr>
          <w:rFonts w:ascii="Times New Roman" w:hAnsi="Times New Roman" w:cs="Times New Roman"/>
          <w:b w:val="0"/>
          <w:color w:val="2E74B5" w:themeColor="accent1" w:themeShade="BF"/>
          <w:sz w:val="26"/>
          <w:szCs w:val="26"/>
        </w:rPr>
        <w:t>giúp</w:t>
      </w:r>
      <w:r w:rsidRPr="00F57B07">
        <w:rPr>
          <w:rFonts w:ascii="Times New Roman" w:hAnsi="Times New Roman" w:cs="Times New Roman"/>
          <w:b w:val="0"/>
          <w:color w:val="2E74B5" w:themeColor="accent1" w:themeShade="BF"/>
          <w:spacing w:val="6"/>
          <w:sz w:val="26"/>
          <w:szCs w:val="26"/>
        </w:rPr>
        <w:t xml:space="preserve"> </w:t>
      </w:r>
      <w:r w:rsidRPr="00F57B07">
        <w:rPr>
          <w:rFonts w:ascii="Times New Roman" w:hAnsi="Times New Roman" w:cs="Times New Roman"/>
          <w:b w:val="0"/>
          <w:color w:val="2E74B5" w:themeColor="accent1" w:themeShade="BF"/>
          <w:sz w:val="26"/>
          <w:szCs w:val="26"/>
        </w:rPr>
        <w:t>cho</w:t>
      </w:r>
      <w:r w:rsidRPr="00F57B07">
        <w:rPr>
          <w:rFonts w:ascii="Times New Roman" w:hAnsi="Times New Roman" w:cs="Times New Roman"/>
          <w:b w:val="0"/>
          <w:color w:val="2E74B5" w:themeColor="accent1" w:themeShade="BF"/>
          <w:spacing w:val="5"/>
          <w:sz w:val="26"/>
          <w:szCs w:val="26"/>
        </w:rPr>
        <w:t xml:space="preserve"> </w:t>
      </w:r>
      <w:r w:rsidRPr="00F57B07">
        <w:rPr>
          <w:rFonts w:ascii="Times New Roman" w:hAnsi="Times New Roman" w:cs="Times New Roman"/>
          <w:b w:val="0"/>
          <w:color w:val="2E74B5" w:themeColor="accent1" w:themeShade="BF"/>
          <w:sz w:val="26"/>
          <w:szCs w:val="26"/>
        </w:rPr>
        <w:t>việc</w:t>
      </w:r>
      <w:r w:rsidRPr="00F57B07">
        <w:rPr>
          <w:rFonts w:ascii="Times New Roman" w:hAnsi="Times New Roman" w:cs="Times New Roman"/>
          <w:b w:val="0"/>
          <w:color w:val="2E74B5" w:themeColor="accent1" w:themeShade="BF"/>
          <w:spacing w:val="6"/>
          <w:sz w:val="26"/>
          <w:szCs w:val="26"/>
        </w:rPr>
        <w:t xml:space="preserve"> </w:t>
      </w:r>
      <w:r w:rsidRPr="00F57B07">
        <w:rPr>
          <w:rFonts w:ascii="Times New Roman" w:hAnsi="Times New Roman" w:cs="Times New Roman"/>
          <w:b w:val="0"/>
          <w:color w:val="2E74B5" w:themeColor="accent1" w:themeShade="BF"/>
          <w:sz w:val="26"/>
          <w:szCs w:val="26"/>
        </w:rPr>
        <w:t>nâng</w:t>
      </w:r>
      <w:r w:rsidRPr="00F57B07">
        <w:rPr>
          <w:rFonts w:ascii="Times New Roman" w:hAnsi="Times New Roman" w:cs="Times New Roman"/>
          <w:b w:val="0"/>
          <w:color w:val="2E74B5" w:themeColor="accent1" w:themeShade="BF"/>
          <w:spacing w:val="7"/>
          <w:sz w:val="26"/>
          <w:szCs w:val="26"/>
        </w:rPr>
        <w:t xml:space="preserve"> </w:t>
      </w:r>
      <w:r w:rsidRPr="00F57B07">
        <w:rPr>
          <w:rFonts w:ascii="Times New Roman" w:hAnsi="Times New Roman" w:cs="Times New Roman"/>
          <w:b w:val="0"/>
          <w:color w:val="2E74B5" w:themeColor="accent1" w:themeShade="BF"/>
          <w:sz w:val="26"/>
          <w:szCs w:val="26"/>
        </w:rPr>
        <w:t>cao</w:t>
      </w:r>
      <w:r w:rsidRPr="00F57B07">
        <w:rPr>
          <w:rFonts w:ascii="Times New Roman" w:hAnsi="Times New Roman" w:cs="Times New Roman"/>
          <w:b w:val="0"/>
          <w:color w:val="2E74B5" w:themeColor="accent1" w:themeShade="BF"/>
          <w:spacing w:val="4"/>
          <w:sz w:val="26"/>
          <w:szCs w:val="26"/>
        </w:rPr>
        <w:t xml:space="preserve"> </w:t>
      </w:r>
      <w:r w:rsidRPr="00F57B07">
        <w:rPr>
          <w:rFonts w:ascii="Times New Roman" w:hAnsi="Times New Roman" w:cs="Times New Roman"/>
          <w:b w:val="0"/>
          <w:color w:val="2E74B5" w:themeColor="accent1" w:themeShade="BF"/>
          <w:sz w:val="26"/>
          <w:szCs w:val="26"/>
        </w:rPr>
        <w:t>chất</w:t>
      </w:r>
      <w:r w:rsidRPr="00F57B07">
        <w:rPr>
          <w:rFonts w:ascii="Times New Roman" w:hAnsi="Times New Roman" w:cs="Times New Roman"/>
          <w:b w:val="0"/>
          <w:color w:val="2E74B5" w:themeColor="accent1" w:themeShade="BF"/>
          <w:spacing w:val="7"/>
          <w:sz w:val="26"/>
          <w:szCs w:val="26"/>
        </w:rPr>
        <w:t xml:space="preserve"> </w:t>
      </w:r>
      <w:r w:rsidRPr="00F57B07">
        <w:rPr>
          <w:rFonts w:ascii="Times New Roman" w:hAnsi="Times New Roman" w:cs="Times New Roman"/>
          <w:b w:val="0"/>
          <w:color w:val="2E74B5" w:themeColor="accent1" w:themeShade="BF"/>
          <w:sz w:val="26"/>
          <w:szCs w:val="26"/>
        </w:rPr>
        <w:t>lượng</w:t>
      </w:r>
      <w:r w:rsidRPr="00F57B07">
        <w:rPr>
          <w:rFonts w:ascii="Times New Roman" w:hAnsi="Times New Roman" w:cs="Times New Roman"/>
          <w:b w:val="0"/>
          <w:color w:val="2E74B5" w:themeColor="accent1" w:themeShade="BF"/>
          <w:spacing w:val="4"/>
          <w:sz w:val="26"/>
          <w:szCs w:val="26"/>
        </w:rPr>
        <w:t xml:space="preserve"> </w:t>
      </w:r>
      <w:r w:rsidRPr="00F57B07">
        <w:rPr>
          <w:rFonts w:ascii="Times New Roman" w:hAnsi="Times New Roman" w:cs="Times New Roman"/>
          <w:b w:val="0"/>
          <w:color w:val="2E74B5" w:themeColor="accent1" w:themeShade="BF"/>
          <w:sz w:val="26"/>
          <w:szCs w:val="26"/>
        </w:rPr>
        <w:t>đào</w:t>
      </w:r>
      <w:r w:rsidRPr="00F57B07">
        <w:rPr>
          <w:rFonts w:ascii="Times New Roman" w:hAnsi="Times New Roman" w:cs="Times New Roman"/>
          <w:b w:val="0"/>
          <w:color w:val="2E74B5" w:themeColor="accent1" w:themeShade="BF"/>
          <w:spacing w:val="4"/>
          <w:sz w:val="26"/>
          <w:szCs w:val="26"/>
        </w:rPr>
        <w:t xml:space="preserve"> </w:t>
      </w:r>
      <w:r w:rsidRPr="00F57B07">
        <w:rPr>
          <w:rFonts w:ascii="Times New Roman" w:hAnsi="Times New Roman" w:cs="Times New Roman"/>
          <w:b w:val="0"/>
          <w:color w:val="2E74B5" w:themeColor="accent1" w:themeShade="BF"/>
          <w:sz w:val="26"/>
          <w:szCs w:val="26"/>
        </w:rPr>
        <w:t>tạo</w:t>
      </w:r>
      <w:r w:rsidRPr="00F57B07">
        <w:rPr>
          <w:rFonts w:ascii="Times New Roman" w:hAnsi="Times New Roman" w:cs="Times New Roman"/>
          <w:b w:val="0"/>
          <w:color w:val="2E74B5" w:themeColor="accent1" w:themeShade="BF"/>
          <w:spacing w:val="7"/>
          <w:sz w:val="26"/>
          <w:szCs w:val="26"/>
        </w:rPr>
        <w:t xml:space="preserve"> </w:t>
      </w:r>
      <w:r w:rsidRPr="00F57B07">
        <w:rPr>
          <w:rFonts w:ascii="Times New Roman" w:hAnsi="Times New Roman" w:cs="Times New Roman"/>
          <w:b w:val="0"/>
          <w:color w:val="2E74B5" w:themeColor="accent1" w:themeShade="BF"/>
          <w:sz w:val="26"/>
          <w:szCs w:val="26"/>
        </w:rPr>
        <w:t>trong</w:t>
      </w:r>
      <w:r w:rsidRPr="00F57B07">
        <w:rPr>
          <w:rFonts w:ascii="Times New Roman" w:hAnsi="Times New Roman" w:cs="Times New Roman"/>
          <w:b w:val="0"/>
          <w:color w:val="2E74B5" w:themeColor="accent1" w:themeShade="BF"/>
          <w:spacing w:val="6"/>
          <w:sz w:val="26"/>
          <w:szCs w:val="26"/>
        </w:rPr>
        <w:t xml:space="preserve"> </w:t>
      </w:r>
      <w:r w:rsidRPr="00F57B07">
        <w:rPr>
          <w:rFonts w:ascii="Times New Roman" w:hAnsi="Times New Roman" w:cs="Times New Roman"/>
          <w:b w:val="0"/>
          <w:color w:val="2E74B5" w:themeColor="accent1" w:themeShade="BF"/>
          <w:sz w:val="26"/>
          <w:szCs w:val="26"/>
        </w:rPr>
        <w:t>Trường</w:t>
      </w:r>
      <w:r w:rsidRPr="00F57B07">
        <w:rPr>
          <w:rFonts w:ascii="Times New Roman" w:hAnsi="Times New Roman" w:cs="Times New Roman"/>
          <w:b w:val="0"/>
          <w:color w:val="2E74B5" w:themeColor="accent1" w:themeShade="BF"/>
          <w:spacing w:val="4"/>
          <w:sz w:val="26"/>
          <w:szCs w:val="26"/>
        </w:rPr>
        <w:t xml:space="preserve"> </w:t>
      </w:r>
      <w:r w:rsidRPr="00F57B07">
        <w:rPr>
          <w:rFonts w:ascii="Times New Roman" w:hAnsi="Times New Roman" w:cs="Times New Roman"/>
          <w:b w:val="0"/>
          <w:color w:val="2E74B5" w:themeColor="accent1" w:themeShade="BF"/>
          <w:sz w:val="26"/>
          <w:szCs w:val="26"/>
        </w:rPr>
        <w:t>được</w:t>
      </w:r>
      <w:r w:rsidRPr="00F57B07">
        <w:rPr>
          <w:rFonts w:ascii="Times New Roman" w:hAnsi="Times New Roman" w:cs="Times New Roman"/>
          <w:b w:val="0"/>
          <w:color w:val="2E74B5" w:themeColor="accent1" w:themeShade="BF"/>
          <w:spacing w:val="3"/>
          <w:sz w:val="26"/>
          <w:szCs w:val="26"/>
        </w:rPr>
        <w:t xml:space="preserve"> </w:t>
      </w:r>
      <w:r w:rsidRPr="00F57B07">
        <w:rPr>
          <w:rFonts w:ascii="Times New Roman" w:hAnsi="Times New Roman" w:cs="Times New Roman"/>
          <w:b w:val="0"/>
          <w:color w:val="2E74B5" w:themeColor="accent1" w:themeShade="BF"/>
          <w:sz w:val="26"/>
          <w:szCs w:val="26"/>
        </w:rPr>
        <w:t>thể</w:t>
      </w:r>
      <w:r w:rsidRPr="00F57B07">
        <w:rPr>
          <w:rFonts w:ascii="Times New Roman" w:hAnsi="Times New Roman" w:cs="Times New Roman"/>
          <w:b w:val="0"/>
          <w:color w:val="2E74B5" w:themeColor="accent1" w:themeShade="BF"/>
          <w:spacing w:val="5"/>
          <w:sz w:val="26"/>
          <w:szCs w:val="26"/>
        </w:rPr>
        <w:t xml:space="preserve"> </w:t>
      </w:r>
      <w:r w:rsidRPr="00F57B07">
        <w:rPr>
          <w:rFonts w:ascii="Times New Roman" w:hAnsi="Times New Roman" w:cs="Times New Roman"/>
          <w:b w:val="0"/>
          <w:color w:val="2E74B5" w:themeColor="accent1" w:themeShade="BF"/>
          <w:sz w:val="26"/>
          <w:szCs w:val="26"/>
        </w:rPr>
        <w:t>hiện</w:t>
      </w:r>
      <w:r w:rsidRPr="00F57B07">
        <w:rPr>
          <w:rFonts w:ascii="Times New Roman" w:hAnsi="Times New Roman" w:cs="Times New Roman"/>
          <w:b w:val="0"/>
          <w:color w:val="2E74B5" w:themeColor="accent1" w:themeShade="BF"/>
          <w:spacing w:val="30"/>
          <w:w w:val="99"/>
          <w:sz w:val="26"/>
          <w:szCs w:val="26"/>
        </w:rPr>
        <w:t xml:space="preserve"> </w:t>
      </w:r>
      <w:r w:rsidRPr="00F57B07">
        <w:rPr>
          <w:rFonts w:ascii="Times New Roman" w:hAnsi="Times New Roman" w:cs="Times New Roman"/>
          <w:b w:val="0"/>
          <w:color w:val="2E74B5" w:themeColor="accent1" w:themeShade="BF"/>
          <w:sz w:val="26"/>
          <w:szCs w:val="26"/>
        </w:rPr>
        <w:t>trong</w:t>
      </w:r>
      <w:r w:rsidRPr="00F57B07">
        <w:rPr>
          <w:rFonts w:ascii="Times New Roman" w:hAnsi="Times New Roman" w:cs="Times New Roman"/>
          <w:b w:val="0"/>
          <w:color w:val="2E74B5" w:themeColor="accent1" w:themeShade="BF"/>
          <w:spacing w:val="-4"/>
          <w:sz w:val="26"/>
          <w:szCs w:val="26"/>
        </w:rPr>
        <w:t xml:space="preserve"> </w:t>
      </w:r>
      <w:r w:rsidRPr="00F57B07">
        <w:rPr>
          <w:rFonts w:ascii="Times New Roman" w:hAnsi="Times New Roman" w:cs="Times New Roman"/>
          <w:b w:val="0"/>
          <w:color w:val="2E74B5" w:themeColor="accent1" w:themeShade="BF"/>
          <w:sz w:val="26"/>
          <w:szCs w:val="26"/>
        </w:rPr>
        <w:t>báo</w:t>
      </w:r>
      <w:r w:rsidRPr="00F57B07">
        <w:rPr>
          <w:rFonts w:ascii="Times New Roman" w:hAnsi="Times New Roman" w:cs="Times New Roman"/>
          <w:b w:val="0"/>
          <w:color w:val="2E74B5" w:themeColor="accent1" w:themeShade="BF"/>
          <w:spacing w:val="-2"/>
          <w:sz w:val="26"/>
          <w:szCs w:val="26"/>
        </w:rPr>
        <w:t xml:space="preserve"> </w:t>
      </w:r>
      <w:r w:rsidRPr="00F57B07">
        <w:rPr>
          <w:rFonts w:ascii="Times New Roman" w:hAnsi="Times New Roman" w:cs="Times New Roman"/>
          <w:b w:val="0"/>
          <w:color w:val="2E74B5" w:themeColor="accent1" w:themeShade="BF"/>
          <w:sz w:val="26"/>
          <w:szCs w:val="26"/>
        </w:rPr>
        <w:t>cáo</w:t>
      </w:r>
      <w:r w:rsidRPr="00F57B07">
        <w:rPr>
          <w:rFonts w:ascii="Times New Roman" w:hAnsi="Times New Roman" w:cs="Times New Roman"/>
          <w:b w:val="0"/>
          <w:color w:val="2E74B5" w:themeColor="accent1" w:themeShade="BF"/>
          <w:spacing w:val="-3"/>
          <w:sz w:val="26"/>
          <w:szCs w:val="26"/>
        </w:rPr>
        <w:t xml:space="preserve"> </w:t>
      </w:r>
      <w:r w:rsidRPr="00F57B07">
        <w:rPr>
          <w:rFonts w:ascii="Times New Roman" w:hAnsi="Times New Roman" w:cs="Times New Roman"/>
          <w:b w:val="0"/>
          <w:color w:val="2E74B5" w:themeColor="accent1" w:themeShade="BF"/>
          <w:sz w:val="26"/>
          <w:szCs w:val="26"/>
        </w:rPr>
        <w:t>tổng</w:t>
      </w:r>
      <w:r w:rsidRPr="00F57B07">
        <w:rPr>
          <w:rFonts w:ascii="Times New Roman" w:hAnsi="Times New Roman" w:cs="Times New Roman"/>
          <w:b w:val="0"/>
          <w:color w:val="2E74B5" w:themeColor="accent1" w:themeShade="BF"/>
          <w:spacing w:val="-3"/>
          <w:sz w:val="26"/>
          <w:szCs w:val="26"/>
        </w:rPr>
        <w:t xml:space="preserve"> </w:t>
      </w:r>
      <w:r w:rsidRPr="00F57B07">
        <w:rPr>
          <w:rFonts w:ascii="Times New Roman" w:hAnsi="Times New Roman" w:cs="Times New Roman"/>
          <w:b w:val="0"/>
          <w:color w:val="2E74B5" w:themeColor="accent1" w:themeShade="BF"/>
          <w:sz w:val="26"/>
          <w:szCs w:val="26"/>
        </w:rPr>
        <w:t>kết</w:t>
      </w:r>
      <w:r w:rsidRPr="00F57B07">
        <w:rPr>
          <w:rFonts w:ascii="Times New Roman" w:hAnsi="Times New Roman" w:cs="Times New Roman"/>
          <w:b w:val="0"/>
          <w:color w:val="2E74B5" w:themeColor="accent1" w:themeShade="BF"/>
          <w:spacing w:val="-1"/>
          <w:sz w:val="26"/>
          <w:szCs w:val="26"/>
        </w:rPr>
        <w:t xml:space="preserve"> </w:t>
      </w:r>
      <w:r w:rsidRPr="00F57B07">
        <w:rPr>
          <w:rFonts w:ascii="Times New Roman" w:hAnsi="Times New Roman" w:cs="Times New Roman"/>
          <w:b w:val="0"/>
          <w:color w:val="2E74B5" w:themeColor="accent1" w:themeShade="BF"/>
          <w:sz w:val="26"/>
          <w:szCs w:val="26"/>
        </w:rPr>
        <w:t>hoạt</w:t>
      </w:r>
      <w:r w:rsidRPr="00F57B07">
        <w:rPr>
          <w:rFonts w:ascii="Times New Roman" w:hAnsi="Times New Roman" w:cs="Times New Roman"/>
          <w:b w:val="0"/>
          <w:color w:val="2E74B5" w:themeColor="accent1" w:themeShade="BF"/>
          <w:spacing w:val="-3"/>
          <w:sz w:val="26"/>
          <w:szCs w:val="26"/>
        </w:rPr>
        <w:t xml:space="preserve"> </w:t>
      </w:r>
      <w:r w:rsidRPr="00F57B07">
        <w:rPr>
          <w:rFonts w:ascii="Times New Roman" w:hAnsi="Times New Roman" w:cs="Times New Roman"/>
          <w:b w:val="0"/>
          <w:color w:val="2E74B5" w:themeColor="accent1" w:themeShade="BF"/>
          <w:sz w:val="26"/>
          <w:szCs w:val="26"/>
        </w:rPr>
        <w:t>động</w:t>
      </w:r>
      <w:r w:rsidRPr="00F57B07">
        <w:rPr>
          <w:rFonts w:ascii="Times New Roman" w:hAnsi="Times New Roman" w:cs="Times New Roman"/>
          <w:b w:val="0"/>
          <w:color w:val="2E74B5" w:themeColor="accent1" w:themeShade="BF"/>
          <w:spacing w:val="-3"/>
          <w:sz w:val="26"/>
          <w:szCs w:val="26"/>
        </w:rPr>
        <w:t xml:space="preserve"> </w:t>
      </w:r>
      <w:r w:rsidRPr="00F57B07">
        <w:rPr>
          <w:rFonts w:ascii="Times New Roman" w:hAnsi="Times New Roman" w:cs="Times New Roman"/>
          <w:b w:val="0"/>
          <w:color w:val="2E74B5" w:themeColor="accent1" w:themeShade="BF"/>
          <w:spacing w:val="1"/>
          <w:sz w:val="26"/>
          <w:szCs w:val="26"/>
        </w:rPr>
        <w:t>kiểm</w:t>
      </w:r>
      <w:r w:rsidRPr="00F57B07">
        <w:rPr>
          <w:rFonts w:ascii="Times New Roman" w:hAnsi="Times New Roman" w:cs="Times New Roman"/>
          <w:b w:val="0"/>
          <w:color w:val="2E74B5" w:themeColor="accent1" w:themeShade="BF"/>
          <w:spacing w:val="-5"/>
          <w:sz w:val="26"/>
          <w:szCs w:val="26"/>
        </w:rPr>
        <w:t xml:space="preserve"> </w:t>
      </w:r>
      <w:r w:rsidRPr="00F57B07">
        <w:rPr>
          <w:rFonts w:ascii="Times New Roman" w:hAnsi="Times New Roman" w:cs="Times New Roman"/>
          <w:b w:val="0"/>
          <w:color w:val="2E74B5" w:themeColor="accent1" w:themeShade="BF"/>
          <w:sz w:val="26"/>
          <w:szCs w:val="26"/>
        </w:rPr>
        <w:t>tra</w:t>
      </w:r>
      <w:r w:rsidRPr="00F57B07">
        <w:rPr>
          <w:rFonts w:ascii="Times New Roman" w:hAnsi="Times New Roman" w:cs="Times New Roman"/>
          <w:b w:val="0"/>
          <w:color w:val="2E74B5" w:themeColor="accent1" w:themeShade="BF"/>
          <w:spacing w:val="-2"/>
          <w:sz w:val="26"/>
          <w:szCs w:val="26"/>
        </w:rPr>
        <w:t xml:space="preserve"> </w:t>
      </w:r>
      <w:r w:rsidRPr="00F57B07">
        <w:rPr>
          <w:rFonts w:ascii="Times New Roman" w:hAnsi="Times New Roman" w:cs="Times New Roman"/>
          <w:b w:val="0"/>
          <w:color w:val="2E74B5" w:themeColor="accent1" w:themeShade="BF"/>
          <w:spacing w:val="1"/>
          <w:sz w:val="26"/>
          <w:szCs w:val="26"/>
        </w:rPr>
        <w:t>hàng</w:t>
      </w:r>
      <w:r w:rsidRPr="00F57B07">
        <w:rPr>
          <w:rFonts w:ascii="Times New Roman" w:hAnsi="Times New Roman" w:cs="Times New Roman"/>
          <w:b w:val="0"/>
          <w:color w:val="2E74B5" w:themeColor="accent1" w:themeShade="BF"/>
          <w:spacing w:val="-3"/>
          <w:sz w:val="26"/>
          <w:szCs w:val="26"/>
        </w:rPr>
        <w:t xml:space="preserve"> </w:t>
      </w:r>
      <w:r w:rsidRPr="00F57B07">
        <w:rPr>
          <w:rFonts w:ascii="Times New Roman" w:hAnsi="Times New Roman" w:cs="Times New Roman"/>
          <w:b w:val="0"/>
          <w:color w:val="2E74B5" w:themeColor="accent1" w:themeShade="BF"/>
          <w:sz w:val="26"/>
          <w:szCs w:val="26"/>
        </w:rPr>
        <w:t>năm</w:t>
      </w:r>
      <w:r w:rsidRPr="00B65271">
        <w:rPr>
          <w:rFonts w:ascii="Times New Roman" w:hAnsi="Times New Roman" w:cs="Times New Roman"/>
          <w:b w:val="0"/>
          <w:spacing w:val="2"/>
          <w:sz w:val="26"/>
          <w:szCs w:val="26"/>
        </w:rPr>
        <w:t xml:space="preserve"> </w:t>
      </w:r>
      <w:r w:rsidRPr="00F57B07">
        <w:rPr>
          <w:rFonts w:ascii="Times New Roman" w:hAnsi="Times New Roman" w:cs="Times New Roman"/>
          <w:b w:val="0"/>
          <w:i/>
          <w:color w:val="FF0000"/>
          <w:spacing w:val="-1"/>
          <w:sz w:val="26"/>
          <w:szCs w:val="26"/>
        </w:rPr>
        <w:t>(1.11.10</w:t>
      </w:r>
      <w:r w:rsidRPr="00F57B07">
        <w:rPr>
          <w:rFonts w:ascii="Times New Roman" w:hAnsi="Times New Roman" w:cs="Times New Roman"/>
          <w:b w:val="0"/>
          <w:i/>
          <w:color w:val="FF0000"/>
          <w:spacing w:val="-2"/>
          <w:sz w:val="26"/>
          <w:szCs w:val="26"/>
        </w:rPr>
        <w:t xml:space="preserve"> </w:t>
      </w:r>
      <w:r w:rsidRPr="00F57B07">
        <w:rPr>
          <w:rFonts w:ascii="Times New Roman" w:hAnsi="Times New Roman" w:cs="Times New Roman"/>
          <w:b w:val="0"/>
          <w:i/>
          <w:color w:val="FF0000"/>
          <w:sz w:val="26"/>
          <w:szCs w:val="26"/>
        </w:rPr>
        <w:t>-</w:t>
      </w:r>
      <w:r w:rsidRPr="00F57B07">
        <w:rPr>
          <w:rFonts w:ascii="Times New Roman" w:hAnsi="Times New Roman" w:cs="Times New Roman"/>
          <w:b w:val="0"/>
          <w:i/>
          <w:color w:val="FF0000"/>
          <w:spacing w:val="-2"/>
          <w:sz w:val="26"/>
          <w:szCs w:val="26"/>
        </w:rPr>
        <w:t xml:space="preserve"> </w:t>
      </w:r>
      <w:r w:rsidRPr="00F57B07">
        <w:rPr>
          <w:rFonts w:ascii="Times New Roman" w:hAnsi="Times New Roman" w:cs="Times New Roman"/>
          <w:b w:val="0"/>
          <w:i/>
          <w:color w:val="FF0000"/>
          <w:sz w:val="26"/>
          <w:szCs w:val="26"/>
        </w:rPr>
        <w:t>Báo</w:t>
      </w:r>
      <w:r w:rsidRPr="00F57B07">
        <w:rPr>
          <w:rFonts w:ascii="Times New Roman" w:hAnsi="Times New Roman" w:cs="Times New Roman"/>
          <w:b w:val="0"/>
          <w:i/>
          <w:color w:val="FF0000"/>
          <w:spacing w:val="-4"/>
          <w:sz w:val="26"/>
          <w:szCs w:val="26"/>
        </w:rPr>
        <w:t xml:space="preserve"> </w:t>
      </w:r>
      <w:r w:rsidRPr="00F57B07">
        <w:rPr>
          <w:rFonts w:ascii="Times New Roman" w:hAnsi="Times New Roman" w:cs="Times New Roman"/>
          <w:b w:val="0"/>
          <w:i/>
          <w:color w:val="FF0000"/>
          <w:spacing w:val="1"/>
          <w:sz w:val="26"/>
          <w:szCs w:val="26"/>
        </w:rPr>
        <w:t>cáo</w:t>
      </w:r>
      <w:r w:rsidRPr="00F57B07">
        <w:rPr>
          <w:rFonts w:ascii="Times New Roman" w:hAnsi="Times New Roman" w:cs="Times New Roman"/>
          <w:b w:val="0"/>
          <w:i/>
          <w:color w:val="FF0000"/>
          <w:spacing w:val="-3"/>
          <w:sz w:val="26"/>
          <w:szCs w:val="26"/>
        </w:rPr>
        <w:t xml:space="preserve"> </w:t>
      </w:r>
      <w:r w:rsidRPr="00F57B07">
        <w:rPr>
          <w:rFonts w:ascii="Times New Roman" w:hAnsi="Times New Roman" w:cs="Times New Roman"/>
          <w:b w:val="0"/>
          <w:i/>
          <w:color w:val="FF0000"/>
          <w:sz w:val="26"/>
          <w:szCs w:val="26"/>
        </w:rPr>
        <w:t>tổng</w:t>
      </w:r>
      <w:r w:rsidRPr="00F57B07">
        <w:rPr>
          <w:rFonts w:ascii="Times New Roman" w:hAnsi="Times New Roman" w:cs="Times New Roman"/>
          <w:b w:val="0"/>
          <w:i/>
          <w:color w:val="FF0000"/>
          <w:spacing w:val="-3"/>
          <w:sz w:val="26"/>
          <w:szCs w:val="26"/>
        </w:rPr>
        <w:t xml:space="preserve"> </w:t>
      </w:r>
      <w:r w:rsidRPr="00F57B07">
        <w:rPr>
          <w:rFonts w:ascii="Times New Roman" w:hAnsi="Times New Roman" w:cs="Times New Roman"/>
          <w:b w:val="0"/>
          <w:i/>
          <w:color w:val="FF0000"/>
          <w:sz w:val="26"/>
          <w:szCs w:val="26"/>
        </w:rPr>
        <w:t>kết</w:t>
      </w:r>
      <w:r w:rsidRPr="00F57B07">
        <w:rPr>
          <w:rFonts w:ascii="Times New Roman" w:hAnsi="Times New Roman" w:cs="Times New Roman"/>
          <w:b w:val="0"/>
          <w:i/>
          <w:color w:val="FF0000"/>
          <w:spacing w:val="-2"/>
          <w:sz w:val="26"/>
          <w:szCs w:val="26"/>
        </w:rPr>
        <w:t xml:space="preserve"> kết quả </w:t>
      </w:r>
      <w:r w:rsidRPr="00F57B07">
        <w:rPr>
          <w:rFonts w:ascii="Times New Roman" w:hAnsi="Times New Roman" w:cs="Times New Roman"/>
          <w:b w:val="0"/>
          <w:i/>
          <w:color w:val="FF0000"/>
          <w:sz w:val="26"/>
          <w:szCs w:val="26"/>
        </w:rPr>
        <w:t>hoạt</w:t>
      </w:r>
      <w:r w:rsidRPr="00F57B07">
        <w:rPr>
          <w:rFonts w:ascii="Times New Roman" w:hAnsi="Times New Roman" w:cs="Times New Roman"/>
          <w:b w:val="0"/>
          <w:i/>
          <w:color w:val="FF0000"/>
          <w:spacing w:val="-3"/>
          <w:sz w:val="26"/>
          <w:szCs w:val="26"/>
        </w:rPr>
        <w:t xml:space="preserve"> </w:t>
      </w:r>
      <w:r w:rsidRPr="00F57B07">
        <w:rPr>
          <w:rFonts w:ascii="Times New Roman" w:hAnsi="Times New Roman" w:cs="Times New Roman"/>
          <w:b w:val="0"/>
          <w:i/>
          <w:color w:val="FF0000"/>
          <w:sz w:val="26"/>
          <w:szCs w:val="26"/>
        </w:rPr>
        <w:t>động</w:t>
      </w:r>
      <w:r w:rsidRPr="00F57B07">
        <w:rPr>
          <w:rFonts w:ascii="Times New Roman" w:hAnsi="Times New Roman" w:cs="Times New Roman"/>
          <w:b w:val="0"/>
          <w:i/>
          <w:color w:val="FF0000"/>
          <w:spacing w:val="30"/>
          <w:w w:val="99"/>
          <w:sz w:val="26"/>
          <w:szCs w:val="26"/>
        </w:rPr>
        <w:t xml:space="preserve"> </w:t>
      </w:r>
      <w:r w:rsidRPr="00F57B07">
        <w:rPr>
          <w:rFonts w:ascii="Times New Roman" w:hAnsi="Times New Roman" w:cs="Times New Roman"/>
          <w:b w:val="0"/>
          <w:i/>
          <w:color w:val="FF0000"/>
          <w:spacing w:val="-1"/>
          <w:sz w:val="26"/>
          <w:szCs w:val="26"/>
        </w:rPr>
        <w:t>thanh</w:t>
      </w:r>
      <w:r w:rsidRPr="00F57B07">
        <w:rPr>
          <w:rFonts w:ascii="Times New Roman" w:hAnsi="Times New Roman" w:cs="Times New Roman"/>
          <w:b w:val="0"/>
          <w:i/>
          <w:color w:val="FF0000"/>
          <w:spacing w:val="-7"/>
          <w:sz w:val="26"/>
          <w:szCs w:val="26"/>
        </w:rPr>
        <w:t xml:space="preserve"> </w:t>
      </w:r>
      <w:r w:rsidRPr="00F57B07">
        <w:rPr>
          <w:rFonts w:ascii="Times New Roman" w:hAnsi="Times New Roman" w:cs="Times New Roman"/>
          <w:b w:val="0"/>
          <w:i/>
          <w:color w:val="FF0000"/>
          <w:spacing w:val="-1"/>
          <w:sz w:val="26"/>
          <w:szCs w:val="26"/>
        </w:rPr>
        <w:t>tra</w:t>
      </w:r>
      <w:r w:rsidRPr="00F57B07">
        <w:rPr>
          <w:rFonts w:ascii="Times New Roman" w:hAnsi="Times New Roman" w:cs="Times New Roman"/>
          <w:b w:val="0"/>
          <w:i/>
          <w:color w:val="FF0000"/>
          <w:spacing w:val="-3"/>
          <w:sz w:val="26"/>
          <w:szCs w:val="26"/>
        </w:rPr>
        <w:t xml:space="preserve"> </w:t>
      </w:r>
      <w:r w:rsidRPr="00F57B07">
        <w:rPr>
          <w:rFonts w:ascii="Times New Roman" w:hAnsi="Times New Roman" w:cs="Times New Roman"/>
          <w:b w:val="0"/>
          <w:i/>
          <w:color w:val="FF0000"/>
          <w:spacing w:val="-1"/>
          <w:sz w:val="26"/>
          <w:szCs w:val="26"/>
        </w:rPr>
        <w:t>nội</w:t>
      </w:r>
      <w:r w:rsidRPr="00F57B07">
        <w:rPr>
          <w:rFonts w:ascii="Times New Roman" w:hAnsi="Times New Roman" w:cs="Times New Roman"/>
          <w:b w:val="0"/>
          <w:i/>
          <w:color w:val="FF0000"/>
          <w:spacing w:val="-7"/>
          <w:sz w:val="26"/>
          <w:szCs w:val="26"/>
        </w:rPr>
        <w:t xml:space="preserve"> </w:t>
      </w:r>
      <w:r w:rsidRPr="00F57B07">
        <w:rPr>
          <w:rFonts w:ascii="Times New Roman" w:hAnsi="Times New Roman" w:cs="Times New Roman"/>
          <w:b w:val="0"/>
          <w:i/>
          <w:color w:val="FF0000"/>
          <w:spacing w:val="-2"/>
          <w:sz w:val="26"/>
          <w:szCs w:val="26"/>
        </w:rPr>
        <w:t>bộ)</w:t>
      </w:r>
      <w:r w:rsidRPr="00B65271">
        <w:rPr>
          <w:rFonts w:ascii="Times New Roman" w:hAnsi="Times New Roman" w:cs="Times New Roman"/>
          <w:b w:val="0"/>
          <w:i/>
          <w:spacing w:val="-2"/>
          <w:sz w:val="26"/>
          <w:szCs w:val="26"/>
        </w:rPr>
        <w:t>.</w:t>
      </w:r>
      <w:r w:rsidRPr="00B65271">
        <w:rPr>
          <w:rFonts w:ascii="Times New Roman" w:hAnsi="Times New Roman" w:cs="Times New Roman"/>
          <w:b w:val="0"/>
          <w:spacing w:val="-1"/>
          <w:sz w:val="26"/>
          <w:szCs w:val="26"/>
        </w:rPr>
        <w:t xml:space="preserve"> </w:t>
      </w:r>
      <w:r w:rsidRPr="00F57B07">
        <w:rPr>
          <w:rFonts w:ascii="Times New Roman" w:hAnsi="Times New Roman" w:cs="Times New Roman"/>
          <w:b w:val="0"/>
          <w:color w:val="2E74B5" w:themeColor="accent1" w:themeShade="BF"/>
          <w:spacing w:val="-1"/>
          <w:sz w:val="26"/>
          <w:szCs w:val="26"/>
        </w:rPr>
        <w:t>Nhà trường cũng tổ chức sơ kết, tổng kết công tác Thanh, kiểm tra nội bộ theo học kỳ, năm học và gửi báo cáo Thanh tra Sở Giáo dục và Đào tạo Thành phố Hồ Chí Minh</w:t>
      </w:r>
      <w:r w:rsidRPr="00F57B07">
        <w:rPr>
          <w:rFonts w:ascii="Times New Roman" w:hAnsi="Times New Roman" w:cs="Times New Roman"/>
          <w:b w:val="0"/>
          <w:i/>
          <w:spacing w:val="-1"/>
          <w:sz w:val="26"/>
          <w:szCs w:val="26"/>
        </w:rPr>
        <w:t xml:space="preserve"> </w:t>
      </w:r>
      <w:r w:rsidRPr="00F57B07">
        <w:rPr>
          <w:rFonts w:ascii="Times New Roman" w:hAnsi="Times New Roman" w:cs="Times New Roman"/>
          <w:b w:val="0"/>
          <w:i/>
          <w:color w:val="FF0000"/>
          <w:spacing w:val="-1"/>
          <w:sz w:val="26"/>
          <w:szCs w:val="26"/>
        </w:rPr>
        <w:t>(1.11.11 – Báo cáo tổng kết công tác Thanh, kiểm tra nội bộ năm học 2018-2019 và phương hướng triển khai kế hoạch công tác Thanh, kiểm tra nội bộ năm học 2019-2020)</w:t>
      </w:r>
    </w:p>
    <w:p w:rsidR="008D0D2A" w:rsidRPr="00E9618A" w:rsidRDefault="008D0D2A" w:rsidP="008D0D2A">
      <w:pPr>
        <w:pStyle w:val="BodyText"/>
        <w:spacing w:before="80" w:after="80"/>
        <w:ind w:right="231" w:firstLine="567"/>
        <w:rPr>
          <w:rFonts w:ascii="Times New Roman" w:hAnsi="Times New Roman" w:cs="Times New Roman"/>
          <w:b w:val="0"/>
          <w:color w:val="2E74B5" w:themeColor="accent1" w:themeShade="BF"/>
          <w:spacing w:val="-1"/>
          <w:sz w:val="26"/>
          <w:szCs w:val="26"/>
        </w:rPr>
      </w:pPr>
      <w:r w:rsidRPr="00E9618A">
        <w:rPr>
          <w:rFonts w:ascii="Times New Roman" w:hAnsi="Times New Roman" w:cs="Times New Roman"/>
          <w:b w:val="0"/>
          <w:color w:val="2E74B5" w:themeColor="accent1" w:themeShade="BF"/>
          <w:spacing w:val="-1"/>
          <w:sz w:val="26"/>
          <w:szCs w:val="26"/>
        </w:rPr>
        <w:t>Ngoài ra việc kiểm tra, giám sát các hoạt động của trường hiện nay còn thực hiện thông qua hệ thống dữ liệu camera được gắn trong khuôn viên, phòng học và phòng làm việc của Nhà trường. Hiện nay trường đã trang bị hơn 100 camera ở những vị trí nêu trên.</w:t>
      </w:r>
    </w:p>
    <w:p w:rsidR="008D0D2A" w:rsidRPr="00B65271" w:rsidRDefault="008D0D2A" w:rsidP="008D0D2A">
      <w:pPr>
        <w:spacing w:before="80" w:after="80"/>
        <w:jc w:val="both"/>
        <w:rPr>
          <w:i/>
          <w:sz w:val="26"/>
          <w:szCs w:val="26"/>
          <w:lang w:val="pt-BR"/>
        </w:rPr>
      </w:pPr>
      <w:r w:rsidRPr="00B65271">
        <w:rPr>
          <w:b/>
          <w:sz w:val="26"/>
          <w:szCs w:val="26"/>
          <w:lang w:val="pt-BR"/>
        </w:rPr>
        <w:t>Tự đánh giá tiêu chuẩn 1.11 đạt:</w:t>
      </w:r>
      <w:r w:rsidRPr="00B65271">
        <w:rPr>
          <w:i/>
          <w:sz w:val="26"/>
          <w:szCs w:val="26"/>
          <w:lang w:val="pt-BR"/>
        </w:rPr>
        <w:t xml:space="preserve"> </w:t>
      </w:r>
      <w:r w:rsidRPr="00B65271">
        <w:rPr>
          <w:b/>
          <w:i/>
          <w:sz w:val="26"/>
          <w:szCs w:val="26"/>
          <w:lang w:val="pt-BR"/>
        </w:rPr>
        <w:t>1 điểm</w:t>
      </w:r>
      <w:bookmarkStart w:id="0" w:name="_GoBack"/>
      <w:bookmarkEnd w:id="0"/>
    </w:p>
    <w:sectPr w:rsidR="008D0D2A" w:rsidRPr="00B65271" w:rsidSect="00DD17F0">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B55"/>
    <w:rsid w:val="001B2EAC"/>
    <w:rsid w:val="00435D4B"/>
    <w:rsid w:val="004479DF"/>
    <w:rsid w:val="00546E2A"/>
    <w:rsid w:val="005F306A"/>
    <w:rsid w:val="006F7B55"/>
    <w:rsid w:val="00744F22"/>
    <w:rsid w:val="008D0D2A"/>
    <w:rsid w:val="00DD17F0"/>
    <w:rsid w:val="00FB1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A36AA7-9440-451C-95EA-33816B246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7B55"/>
    <w:pPr>
      <w:spacing w:before="0"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F7B55"/>
    <w:pPr>
      <w:autoSpaceDE w:val="0"/>
      <w:autoSpaceDN w:val="0"/>
      <w:adjustRightInd w:val="0"/>
      <w:spacing w:before="0" w:after="0" w:line="240" w:lineRule="auto"/>
    </w:pPr>
    <w:rPr>
      <w:rFonts w:eastAsia="Times New Roman" w:cs="Times New Roman"/>
      <w:color w:val="000000"/>
      <w:sz w:val="24"/>
      <w:szCs w:val="24"/>
    </w:rPr>
  </w:style>
  <w:style w:type="paragraph" w:styleId="BodyText">
    <w:name w:val="Body Text"/>
    <w:basedOn w:val="Normal"/>
    <w:link w:val="BodyTextChar"/>
    <w:uiPriority w:val="1"/>
    <w:qFormat/>
    <w:rsid w:val="008D0D2A"/>
    <w:pPr>
      <w:jc w:val="both"/>
    </w:pPr>
    <w:rPr>
      <w:rFonts w:ascii=".VnTime" w:hAnsi=".VnTime" w:cs=".VnTime"/>
      <w:b/>
      <w:bCs/>
    </w:rPr>
  </w:style>
  <w:style w:type="character" w:customStyle="1" w:styleId="BodyTextChar">
    <w:name w:val="Body Text Char"/>
    <w:basedOn w:val="DefaultParagraphFont"/>
    <w:link w:val="BodyText"/>
    <w:uiPriority w:val="1"/>
    <w:rsid w:val="008D0D2A"/>
    <w:rPr>
      <w:rFonts w:ascii=".VnTime" w:eastAsia="Times New Roman" w:hAnsi=".VnTime" w:cs=".VnTime"/>
      <w:b/>
      <w:bCs/>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866</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Yen-TCHC</cp:lastModifiedBy>
  <cp:revision>8</cp:revision>
  <dcterms:created xsi:type="dcterms:W3CDTF">2020-08-07T07:47:00Z</dcterms:created>
  <dcterms:modified xsi:type="dcterms:W3CDTF">2020-08-13T07:16:00Z</dcterms:modified>
</cp:coreProperties>
</file>